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E9E" w:rsidRPr="00FB32B3" w:rsidRDefault="0062006F" w:rsidP="00FB32B3">
      <w:pPr>
        <w:pStyle w:val="af5"/>
        <w:numPr>
          <w:ilvl w:val="1"/>
          <w:numId w:val="2"/>
        </w:numPr>
        <w:jc w:val="both"/>
        <w:rPr>
          <w:b/>
          <w:bCs/>
          <w:sz w:val="44"/>
          <w:szCs w:val="44"/>
        </w:rPr>
      </w:pPr>
      <w:r w:rsidRPr="00FB32B3">
        <w:rPr>
          <w:b/>
          <w:bCs/>
          <w:sz w:val="44"/>
          <w:szCs w:val="44"/>
        </w:rPr>
        <w:t xml:space="preserve">Инструкция по  подаче заявления </w:t>
      </w:r>
      <w:r w:rsidRPr="00FB32B3">
        <w:rPr>
          <w:rFonts w:eastAsia="Times New Roman" w:cs="Times New Roman"/>
          <w:b/>
          <w:bCs/>
          <w:sz w:val="44"/>
          <w:szCs w:val="44"/>
        </w:rPr>
        <w:t>о назначении пенсии</w:t>
      </w:r>
      <w:r w:rsidRPr="00FB32B3">
        <w:rPr>
          <w:b/>
          <w:bCs/>
          <w:sz w:val="44"/>
          <w:szCs w:val="44"/>
        </w:rPr>
        <w:t xml:space="preserve">  через личный кабинет гражданина</w:t>
      </w:r>
      <w:r w:rsidR="00FB32B3" w:rsidRPr="00FB32B3">
        <w:rPr>
          <w:b/>
          <w:bCs/>
          <w:sz w:val="44"/>
          <w:szCs w:val="44"/>
        </w:rPr>
        <w:t xml:space="preserve"> </w:t>
      </w:r>
      <w:r w:rsidRPr="00FB32B3">
        <w:rPr>
          <w:b/>
          <w:bCs/>
          <w:sz w:val="44"/>
          <w:szCs w:val="44"/>
        </w:rPr>
        <w:t>на сайте Фонда пенсионного и социального страхования Российской Федерации</w:t>
      </w:r>
    </w:p>
    <w:p w:rsidR="00FB32B3" w:rsidRDefault="00FB32B3">
      <w:pPr>
        <w:ind w:firstLine="737"/>
        <w:jc w:val="both"/>
        <w:rPr>
          <w:sz w:val="28"/>
          <w:szCs w:val="28"/>
        </w:rPr>
      </w:pPr>
    </w:p>
    <w:p w:rsidR="00172E9E" w:rsidRDefault="0062006F">
      <w:pPr>
        <w:ind w:firstLine="737"/>
        <w:jc w:val="both"/>
      </w:pPr>
      <w:r>
        <w:rPr>
          <w:sz w:val="28"/>
          <w:szCs w:val="28"/>
        </w:rPr>
        <w:t xml:space="preserve">Для подачи заявления </w:t>
      </w:r>
      <w:r>
        <w:rPr>
          <w:rFonts w:eastAsia="Times New Roman" w:cs="Times New Roman"/>
          <w:sz w:val="28"/>
          <w:szCs w:val="28"/>
        </w:rPr>
        <w:t>о назначении пенсии</w:t>
      </w:r>
      <w:r>
        <w:rPr>
          <w:sz w:val="28"/>
          <w:szCs w:val="28"/>
        </w:rPr>
        <w:t xml:space="preserve"> необходимо зайти в личный кабинет гражданина на сайт </w:t>
      </w:r>
      <w:proofErr w:type="gramStart"/>
      <w:r>
        <w:rPr>
          <w:sz w:val="28"/>
          <w:szCs w:val="28"/>
          <w:lang w:val="en-US"/>
        </w:rPr>
        <w:t>C</w:t>
      </w:r>
      <w:proofErr w:type="gramEnd"/>
      <w:r>
        <w:rPr>
          <w:sz w:val="28"/>
          <w:szCs w:val="28"/>
        </w:rPr>
        <w:t>ФР (</w:t>
      </w:r>
      <w:r w:rsidRPr="0062006F">
        <w:rPr>
          <w:b/>
          <w:sz w:val="28"/>
          <w:szCs w:val="28"/>
        </w:rPr>
        <w:t>sfr.gov.ru</w:t>
      </w:r>
      <w:r>
        <w:rPr>
          <w:sz w:val="28"/>
          <w:szCs w:val="28"/>
        </w:rPr>
        <w:t>).</w:t>
      </w:r>
    </w:p>
    <w:p w:rsidR="00644098" w:rsidRDefault="0062006F" w:rsidP="00644098">
      <w:pPr>
        <w:ind w:firstLine="737"/>
        <w:rPr>
          <w:sz w:val="28"/>
          <w:szCs w:val="28"/>
        </w:rPr>
      </w:pPr>
      <w:r>
        <w:rPr>
          <w:sz w:val="28"/>
          <w:szCs w:val="28"/>
        </w:rPr>
        <w:t xml:space="preserve">В разделе  «меню» необходимо пройти по ссылке «Вход в личный кабинет» </w:t>
      </w:r>
      <w:r w:rsidR="00644098">
        <w:rPr>
          <w:noProof/>
          <w:lang w:eastAsia="ru-RU" w:bidi="ar-SA"/>
        </w:rPr>
        <w:drawing>
          <wp:anchor distT="0" distB="0" distL="0" distR="0" simplePos="0" relativeHeight="251659264" behindDoc="0" locked="0" layoutInCell="1" allowOverlap="1" wp14:anchorId="2F37A7FE" wp14:editId="0534878E">
            <wp:simplePos x="0" y="0"/>
            <wp:positionH relativeFrom="column">
              <wp:posOffset>70485</wp:posOffset>
            </wp:positionH>
            <wp:positionV relativeFrom="line">
              <wp:posOffset>420370</wp:posOffset>
            </wp:positionV>
            <wp:extent cx="6779895" cy="3044825"/>
            <wp:effectExtent l="0" t="0" r="0" b="0"/>
            <wp:wrapSquare wrapText="bothSides"/>
            <wp:docPr id="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9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выбрать блок «Пенсионное и социальное обеспечение».</w:t>
      </w:r>
    </w:p>
    <w:p w:rsidR="00FC4B03" w:rsidRPr="00C75543" w:rsidRDefault="00FC4B03" w:rsidP="00644098">
      <w:pPr>
        <w:ind w:firstLine="737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 w:rsidRPr="00C75543"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Выбрать </w:t>
      </w: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блок «</w:t>
      </w:r>
      <w:r w:rsidRPr="00C75543">
        <w:rPr>
          <w:rFonts w:eastAsia="Times New Roman" w:cs="Times New Roman"/>
          <w:color w:val="000000"/>
          <w:sz w:val="28"/>
          <w:szCs w:val="28"/>
          <w:lang w:eastAsia="ru-RU" w:bidi="ar-SA"/>
        </w:rPr>
        <w:t>Пенсионное и социальное обеспечение</w:t>
      </w: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»</w:t>
      </w:r>
    </w:p>
    <w:p w:rsidR="00172E9E" w:rsidRDefault="00644098">
      <w:pPr>
        <w:ind w:firstLine="737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 w:bidi="ar-SA"/>
        </w:rPr>
        <w:drawing>
          <wp:anchor distT="0" distB="0" distL="0" distR="0" simplePos="0" relativeHeight="251661312" behindDoc="0" locked="0" layoutInCell="1" allowOverlap="1" wp14:anchorId="52F3FEEF" wp14:editId="75880BDC">
            <wp:simplePos x="0" y="0"/>
            <wp:positionH relativeFrom="column">
              <wp:posOffset>407035</wp:posOffset>
            </wp:positionH>
            <wp:positionV relativeFrom="line">
              <wp:posOffset>87630</wp:posOffset>
            </wp:positionV>
            <wp:extent cx="6158865" cy="2406650"/>
            <wp:effectExtent l="0" t="0" r="0" b="0"/>
            <wp:wrapSquare wrapText="bothSides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E9E" w:rsidRDefault="00172E9E">
      <w:pPr>
        <w:ind w:firstLine="737"/>
        <w:rPr>
          <w:b/>
          <w:bCs/>
          <w:sz w:val="28"/>
          <w:szCs w:val="28"/>
        </w:rPr>
      </w:pPr>
    </w:p>
    <w:p w:rsidR="00644098" w:rsidRDefault="00644098">
      <w:pPr>
        <w:ind w:firstLine="737"/>
        <w:jc w:val="both"/>
        <w:rPr>
          <w:b/>
          <w:bCs/>
          <w:sz w:val="28"/>
          <w:szCs w:val="28"/>
        </w:rPr>
      </w:pPr>
    </w:p>
    <w:p w:rsidR="00644098" w:rsidRDefault="00644098">
      <w:pPr>
        <w:ind w:firstLine="737"/>
        <w:jc w:val="both"/>
        <w:rPr>
          <w:b/>
          <w:bCs/>
          <w:sz w:val="28"/>
          <w:szCs w:val="28"/>
        </w:rPr>
      </w:pPr>
    </w:p>
    <w:p w:rsidR="00644098" w:rsidRDefault="00644098">
      <w:pPr>
        <w:ind w:firstLine="737"/>
        <w:jc w:val="both"/>
        <w:rPr>
          <w:b/>
          <w:bCs/>
          <w:sz w:val="28"/>
          <w:szCs w:val="28"/>
        </w:rPr>
      </w:pPr>
    </w:p>
    <w:p w:rsidR="00644098" w:rsidRDefault="00644098">
      <w:pPr>
        <w:ind w:firstLine="737"/>
        <w:jc w:val="both"/>
        <w:rPr>
          <w:b/>
          <w:bCs/>
          <w:sz w:val="28"/>
          <w:szCs w:val="28"/>
        </w:rPr>
      </w:pPr>
    </w:p>
    <w:p w:rsidR="00644098" w:rsidRDefault="00644098">
      <w:pPr>
        <w:ind w:firstLine="737"/>
        <w:jc w:val="both"/>
        <w:rPr>
          <w:b/>
          <w:bCs/>
          <w:sz w:val="28"/>
          <w:szCs w:val="28"/>
        </w:rPr>
      </w:pPr>
    </w:p>
    <w:p w:rsidR="00644098" w:rsidRDefault="00644098">
      <w:pPr>
        <w:ind w:firstLine="737"/>
        <w:jc w:val="both"/>
        <w:rPr>
          <w:b/>
          <w:bCs/>
          <w:sz w:val="28"/>
          <w:szCs w:val="28"/>
        </w:rPr>
      </w:pPr>
    </w:p>
    <w:p w:rsidR="00644098" w:rsidRDefault="00644098">
      <w:pPr>
        <w:ind w:firstLine="737"/>
        <w:jc w:val="both"/>
        <w:rPr>
          <w:b/>
          <w:bCs/>
          <w:sz w:val="28"/>
          <w:szCs w:val="28"/>
        </w:rPr>
      </w:pPr>
    </w:p>
    <w:p w:rsidR="00644098" w:rsidRDefault="00644098">
      <w:pPr>
        <w:ind w:firstLine="737"/>
        <w:jc w:val="both"/>
        <w:rPr>
          <w:b/>
          <w:bCs/>
          <w:sz w:val="28"/>
          <w:szCs w:val="28"/>
        </w:rPr>
      </w:pPr>
    </w:p>
    <w:p w:rsidR="00644098" w:rsidRDefault="00644098">
      <w:pPr>
        <w:ind w:firstLine="737"/>
        <w:jc w:val="both"/>
        <w:rPr>
          <w:b/>
          <w:bCs/>
          <w:sz w:val="28"/>
          <w:szCs w:val="28"/>
        </w:rPr>
      </w:pPr>
    </w:p>
    <w:p w:rsidR="00172E9E" w:rsidRDefault="0062006F">
      <w:pPr>
        <w:ind w:firstLine="73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Затем необходимо пройти авторизацию зарегистрированного пользователя. Для входа используется учетная запись </w:t>
      </w:r>
      <w:r>
        <w:rPr>
          <w:rFonts w:eastAsia="Times New Roman" w:cs="Times New Roman"/>
          <w:b/>
          <w:bCs/>
          <w:sz w:val="28"/>
          <w:szCs w:val="28"/>
        </w:rPr>
        <w:t>на Портале государственных услуг</w:t>
      </w:r>
      <w:r>
        <w:rPr>
          <w:b/>
          <w:bCs/>
          <w:sz w:val="28"/>
          <w:szCs w:val="28"/>
        </w:rPr>
        <w:t>.</w:t>
      </w:r>
    </w:p>
    <w:p w:rsidR="00172E9E" w:rsidRDefault="00644098">
      <w:pPr>
        <w:ind w:firstLine="737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 w:bidi="ar-SA"/>
        </w:rPr>
        <w:drawing>
          <wp:anchor distT="0" distB="0" distL="0" distR="0" simplePos="0" relativeHeight="251663360" behindDoc="0" locked="0" layoutInCell="1" allowOverlap="1" wp14:anchorId="4B967CF0" wp14:editId="6743EA96">
            <wp:simplePos x="0" y="0"/>
            <wp:positionH relativeFrom="column">
              <wp:posOffset>110490</wp:posOffset>
            </wp:positionH>
            <wp:positionV relativeFrom="line">
              <wp:posOffset>153670</wp:posOffset>
            </wp:positionV>
            <wp:extent cx="6193155" cy="2785110"/>
            <wp:effectExtent l="0" t="0" r="0" b="0"/>
            <wp:wrapSquare wrapText="bothSides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44098" w:rsidRDefault="00644098">
      <w:pPr>
        <w:ind w:firstLine="737"/>
        <w:rPr>
          <w:b/>
          <w:bCs/>
          <w:sz w:val="28"/>
          <w:szCs w:val="28"/>
        </w:rPr>
      </w:pPr>
    </w:p>
    <w:p w:rsidR="00644098" w:rsidRDefault="00644098">
      <w:pPr>
        <w:ind w:firstLine="737"/>
        <w:rPr>
          <w:b/>
          <w:bCs/>
          <w:sz w:val="28"/>
          <w:szCs w:val="28"/>
        </w:rPr>
      </w:pPr>
    </w:p>
    <w:p w:rsidR="00644098" w:rsidRDefault="00644098">
      <w:pPr>
        <w:ind w:firstLine="737"/>
        <w:rPr>
          <w:b/>
          <w:bCs/>
          <w:sz w:val="28"/>
          <w:szCs w:val="28"/>
        </w:rPr>
      </w:pPr>
    </w:p>
    <w:p w:rsidR="00644098" w:rsidRDefault="00644098">
      <w:pPr>
        <w:ind w:firstLine="737"/>
        <w:rPr>
          <w:b/>
          <w:bCs/>
          <w:sz w:val="28"/>
          <w:szCs w:val="28"/>
        </w:rPr>
      </w:pPr>
    </w:p>
    <w:p w:rsidR="00644098" w:rsidRDefault="00644098">
      <w:pPr>
        <w:ind w:firstLine="737"/>
        <w:rPr>
          <w:b/>
          <w:bCs/>
          <w:sz w:val="28"/>
          <w:szCs w:val="28"/>
        </w:rPr>
      </w:pPr>
    </w:p>
    <w:p w:rsidR="00644098" w:rsidRDefault="00644098">
      <w:pPr>
        <w:ind w:firstLine="737"/>
        <w:rPr>
          <w:b/>
          <w:bCs/>
          <w:sz w:val="28"/>
          <w:szCs w:val="28"/>
        </w:rPr>
      </w:pPr>
    </w:p>
    <w:p w:rsidR="00644098" w:rsidRDefault="00644098">
      <w:pPr>
        <w:ind w:firstLine="737"/>
        <w:rPr>
          <w:b/>
          <w:bCs/>
          <w:sz w:val="28"/>
          <w:szCs w:val="28"/>
        </w:rPr>
      </w:pPr>
    </w:p>
    <w:p w:rsidR="00644098" w:rsidRDefault="00644098">
      <w:pPr>
        <w:ind w:firstLine="737"/>
        <w:rPr>
          <w:b/>
          <w:bCs/>
          <w:sz w:val="28"/>
          <w:szCs w:val="28"/>
        </w:rPr>
      </w:pPr>
    </w:p>
    <w:p w:rsidR="00644098" w:rsidRDefault="00644098">
      <w:pPr>
        <w:ind w:firstLine="737"/>
        <w:rPr>
          <w:b/>
          <w:bCs/>
          <w:sz w:val="28"/>
          <w:szCs w:val="28"/>
        </w:rPr>
      </w:pPr>
    </w:p>
    <w:p w:rsidR="00644098" w:rsidRDefault="00644098">
      <w:pPr>
        <w:ind w:firstLine="737"/>
        <w:rPr>
          <w:b/>
          <w:bCs/>
          <w:sz w:val="28"/>
          <w:szCs w:val="28"/>
        </w:rPr>
      </w:pPr>
    </w:p>
    <w:p w:rsidR="00644098" w:rsidRDefault="00644098">
      <w:pPr>
        <w:ind w:firstLine="737"/>
        <w:rPr>
          <w:b/>
          <w:bCs/>
          <w:sz w:val="28"/>
          <w:szCs w:val="28"/>
        </w:rPr>
      </w:pPr>
    </w:p>
    <w:p w:rsidR="00172E9E" w:rsidRDefault="0062006F">
      <w:pPr>
        <w:ind w:firstLine="73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Ввести логин и пароль.</w:t>
      </w:r>
    </w:p>
    <w:p w:rsidR="00172E9E" w:rsidRDefault="00644098">
      <w:pPr>
        <w:ind w:firstLine="737"/>
        <w:jc w:val="both"/>
        <w:rPr>
          <w:b/>
          <w:bCs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65408" behindDoc="0" locked="0" layoutInCell="1" allowOverlap="1" wp14:anchorId="5EF78D76" wp14:editId="59FAC633">
            <wp:simplePos x="0" y="0"/>
            <wp:positionH relativeFrom="column">
              <wp:posOffset>464820</wp:posOffset>
            </wp:positionH>
            <wp:positionV relativeFrom="paragraph">
              <wp:posOffset>103505</wp:posOffset>
            </wp:positionV>
            <wp:extent cx="5805170" cy="3174365"/>
            <wp:effectExtent l="0" t="0" r="0" b="0"/>
            <wp:wrapSquare wrapText="bothSides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E9E" w:rsidRDefault="00172E9E">
      <w:pPr>
        <w:ind w:firstLine="737"/>
        <w:jc w:val="both"/>
        <w:rPr>
          <w:b/>
          <w:bCs/>
          <w:sz w:val="28"/>
          <w:szCs w:val="28"/>
        </w:rPr>
      </w:pPr>
    </w:p>
    <w:p w:rsidR="00172E9E" w:rsidRDefault="00172E9E">
      <w:pPr>
        <w:ind w:firstLine="737"/>
        <w:jc w:val="both"/>
        <w:rPr>
          <w:b/>
          <w:bCs/>
          <w:sz w:val="28"/>
          <w:szCs w:val="28"/>
        </w:rPr>
      </w:pPr>
    </w:p>
    <w:p w:rsidR="00172E9E" w:rsidRDefault="00172E9E">
      <w:pPr>
        <w:ind w:firstLine="737"/>
        <w:jc w:val="both"/>
        <w:rPr>
          <w:b/>
          <w:bCs/>
          <w:sz w:val="28"/>
          <w:szCs w:val="28"/>
        </w:rPr>
      </w:pPr>
    </w:p>
    <w:p w:rsidR="00172E9E" w:rsidRDefault="00172E9E">
      <w:pPr>
        <w:ind w:firstLine="737"/>
        <w:jc w:val="both"/>
        <w:rPr>
          <w:b/>
          <w:bCs/>
          <w:sz w:val="28"/>
          <w:szCs w:val="28"/>
        </w:rPr>
      </w:pPr>
    </w:p>
    <w:p w:rsidR="00172E9E" w:rsidRDefault="0062006F">
      <w:pPr>
        <w:ind w:firstLine="73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Далее из предложенных заявлений в разделе «Пенсии» выбрать Подать заявление: «о назначении пенсии»   </w:t>
      </w:r>
    </w:p>
    <w:p w:rsidR="00172E9E" w:rsidRDefault="00172E9E">
      <w:pPr>
        <w:ind w:firstLine="737"/>
        <w:rPr>
          <w:b/>
          <w:bCs/>
          <w:sz w:val="28"/>
          <w:szCs w:val="28"/>
        </w:rPr>
      </w:pPr>
    </w:p>
    <w:p w:rsidR="00644098" w:rsidRDefault="00644098">
      <w:pPr>
        <w:ind w:firstLine="737"/>
        <w:rPr>
          <w:b/>
          <w:bCs/>
          <w:sz w:val="28"/>
          <w:szCs w:val="28"/>
        </w:rPr>
      </w:pPr>
    </w:p>
    <w:p w:rsidR="00644098" w:rsidRDefault="00644098">
      <w:pPr>
        <w:ind w:firstLine="737"/>
        <w:rPr>
          <w:b/>
          <w:bCs/>
          <w:sz w:val="28"/>
          <w:szCs w:val="28"/>
        </w:rPr>
      </w:pPr>
    </w:p>
    <w:p w:rsidR="00644098" w:rsidRDefault="00644098">
      <w:pPr>
        <w:ind w:firstLine="737"/>
        <w:rPr>
          <w:b/>
          <w:bCs/>
          <w:sz w:val="28"/>
          <w:szCs w:val="28"/>
        </w:rPr>
      </w:pPr>
    </w:p>
    <w:p w:rsidR="00644098" w:rsidRDefault="00644098">
      <w:pPr>
        <w:ind w:firstLine="737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 w:bidi="ar-SA"/>
        </w:rPr>
        <w:lastRenderedPageBreak/>
        <w:drawing>
          <wp:anchor distT="0" distB="0" distL="0" distR="0" simplePos="0" relativeHeight="251667456" behindDoc="0" locked="0" layoutInCell="1" allowOverlap="1" wp14:anchorId="447B79B8" wp14:editId="4FF95EAF">
            <wp:simplePos x="0" y="0"/>
            <wp:positionH relativeFrom="column">
              <wp:posOffset>344170</wp:posOffset>
            </wp:positionH>
            <wp:positionV relativeFrom="line">
              <wp:posOffset>307340</wp:posOffset>
            </wp:positionV>
            <wp:extent cx="6391910" cy="4321810"/>
            <wp:effectExtent l="0" t="0" r="8890" b="2540"/>
            <wp:wrapSquare wrapText="bothSides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E9E" w:rsidRDefault="00172E9E">
      <w:pPr>
        <w:ind w:firstLine="737"/>
        <w:rPr>
          <w:b/>
          <w:bCs/>
          <w:sz w:val="28"/>
          <w:szCs w:val="28"/>
        </w:rPr>
      </w:pPr>
    </w:p>
    <w:p w:rsidR="00172E9E" w:rsidRDefault="00172E9E">
      <w:pPr>
        <w:ind w:firstLine="737"/>
        <w:rPr>
          <w:b/>
          <w:bCs/>
          <w:sz w:val="28"/>
          <w:szCs w:val="28"/>
        </w:rPr>
      </w:pPr>
    </w:p>
    <w:p w:rsidR="00172E9E" w:rsidRDefault="00172E9E">
      <w:pPr>
        <w:ind w:firstLine="737"/>
        <w:rPr>
          <w:b/>
          <w:bCs/>
          <w:sz w:val="28"/>
          <w:szCs w:val="28"/>
        </w:rPr>
      </w:pPr>
    </w:p>
    <w:p w:rsidR="00172E9E" w:rsidRDefault="00172E9E">
      <w:pPr>
        <w:ind w:firstLine="737"/>
        <w:rPr>
          <w:b/>
          <w:bCs/>
          <w:sz w:val="28"/>
          <w:szCs w:val="28"/>
        </w:rPr>
      </w:pPr>
    </w:p>
    <w:p w:rsidR="00172E9E" w:rsidRDefault="00172E9E">
      <w:pPr>
        <w:ind w:firstLine="737"/>
        <w:rPr>
          <w:b/>
          <w:bCs/>
          <w:sz w:val="28"/>
          <w:szCs w:val="28"/>
        </w:rPr>
      </w:pPr>
    </w:p>
    <w:p w:rsidR="00172E9E" w:rsidRDefault="00172E9E">
      <w:pPr>
        <w:ind w:firstLine="737"/>
        <w:rPr>
          <w:b/>
          <w:bCs/>
          <w:sz w:val="28"/>
          <w:szCs w:val="28"/>
        </w:rPr>
      </w:pPr>
    </w:p>
    <w:p w:rsidR="00644098" w:rsidRDefault="00644098">
      <w:pPr>
        <w:rPr>
          <w:rFonts w:eastAsia="Arial Unicode MS"/>
          <w:color w:val="000000"/>
          <w:sz w:val="28"/>
          <w:szCs w:val="28"/>
        </w:rPr>
      </w:pPr>
    </w:p>
    <w:p w:rsidR="00644098" w:rsidRDefault="00644098">
      <w:pPr>
        <w:rPr>
          <w:rFonts w:eastAsia="Arial Unicode MS"/>
          <w:color w:val="000000"/>
          <w:sz w:val="28"/>
          <w:szCs w:val="28"/>
        </w:rPr>
      </w:pPr>
    </w:p>
    <w:p w:rsidR="00644098" w:rsidRDefault="00644098">
      <w:pPr>
        <w:rPr>
          <w:rFonts w:eastAsia="Arial Unicode MS"/>
          <w:color w:val="000000"/>
          <w:sz w:val="28"/>
          <w:szCs w:val="28"/>
        </w:rPr>
      </w:pPr>
    </w:p>
    <w:p w:rsidR="00644098" w:rsidRDefault="00644098">
      <w:pPr>
        <w:rPr>
          <w:rFonts w:eastAsia="Arial Unicode MS"/>
          <w:color w:val="000000"/>
          <w:sz w:val="28"/>
          <w:szCs w:val="28"/>
        </w:rPr>
      </w:pPr>
    </w:p>
    <w:p w:rsidR="00644098" w:rsidRDefault="00644098">
      <w:pPr>
        <w:rPr>
          <w:rFonts w:eastAsia="Arial Unicode MS"/>
          <w:color w:val="000000"/>
          <w:sz w:val="28"/>
          <w:szCs w:val="28"/>
        </w:rPr>
      </w:pPr>
    </w:p>
    <w:p w:rsidR="00644098" w:rsidRDefault="00644098">
      <w:pPr>
        <w:rPr>
          <w:rFonts w:eastAsia="Arial Unicode MS"/>
          <w:color w:val="000000"/>
          <w:sz w:val="28"/>
          <w:szCs w:val="28"/>
        </w:rPr>
      </w:pPr>
    </w:p>
    <w:p w:rsidR="00644098" w:rsidRDefault="00644098">
      <w:pPr>
        <w:rPr>
          <w:rFonts w:eastAsia="Arial Unicode MS"/>
          <w:color w:val="000000"/>
          <w:sz w:val="28"/>
          <w:szCs w:val="28"/>
        </w:rPr>
      </w:pPr>
    </w:p>
    <w:p w:rsidR="00644098" w:rsidRDefault="00644098">
      <w:pPr>
        <w:rPr>
          <w:rFonts w:eastAsia="Arial Unicode MS"/>
          <w:color w:val="000000"/>
          <w:sz w:val="28"/>
          <w:szCs w:val="28"/>
        </w:rPr>
      </w:pPr>
    </w:p>
    <w:p w:rsidR="00644098" w:rsidRDefault="00644098">
      <w:pPr>
        <w:rPr>
          <w:rFonts w:eastAsia="Arial Unicode MS"/>
          <w:color w:val="000000"/>
          <w:sz w:val="28"/>
          <w:szCs w:val="28"/>
        </w:rPr>
      </w:pPr>
    </w:p>
    <w:p w:rsidR="00644098" w:rsidRDefault="00644098">
      <w:pPr>
        <w:rPr>
          <w:rFonts w:eastAsia="Arial Unicode MS"/>
          <w:color w:val="000000"/>
          <w:sz w:val="28"/>
          <w:szCs w:val="28"/>
        </w:rPr>
      </w:pPr>
    </w:p>
    <w:p w:rsidR="00644098" w:rsidRDefault="00644098">
      <w:pPr>
        <w:rPr>
          <w:rFonts w:eastAsia="Arial Unicode MS"/>
          <w:color w:val="000000"/>
          <w:sz w:val="28"/>
          <w:szCs w:val="28"/>
        </w:rPr>
      </w:pPr>
    </w:p>
    <w:p w:rsidR="00172E9E" w:rsidRDefault="0062006F" w:rsidP="00644098">
      <w:pPr>
        <w:ind w:firstLine="720"/>
      </w:pPr>
      <w:r>
        <w:rPr>
          <w:rFonts w:eastAsia="Arial Unicode MS"/>
          <w:color w:val="000000"/>
          <w:sz w:val="28"/>
          <w:szCs w:val="28"/>
        </w:rPr>
        <w:t xml:space="preserve">Заполнение </w:t>
      </w:r>
      <w:r>
        <w:rPr>
          <w:sz w:val="28"/>
          <w:szCs w:val="28"/>
        </w:rPr>
        <w:t xml:space="preserve">заявления о </w:t>
      </w:r>
      <w:r>
        <w:rPr>
          <w:rFonts w:eastAsia="Times New Roman" w:cs="Times New Roman"/>
          <w:sz w:val="28"/>
          <w:szCs w:val="28"/>
        </w:rPr>
        <w:t>назначении</w:t>
      </w:r>
      <w:r>
        <w:rPr>
          <w:sz w:val="28"/>
          <w:szCs w:val="28"/>
        </w:rPr>
        <w:t xml:space="preserve"> пенсии состоит из нескольких шагов:</w:t>
      </w:r>
      <w:r>
        <w:rPr>
          <w:sz w:val="28"/>
          <w:szCs w:val="28"/>
        </w:rPr>
        <w:br/>
        <w:t xml:space="preserve">1. Выбрать орган СФР из предлагаемого списка (по месту регистрации, по месту пребывания или по месту фактического проживания). </w:t>
      </w:r>
      <w:r>
        <w:rPr>
          <w:sz w:val="28"/>
          <w:szCs w:val="28"/>
        </w:rPr>
        <w:br/>
      </w:r>
      <w:r w:rsidR="00644098">
        <w:rPr>
          <w:rFonts w:eastAsia="Arial Unicode MS"/>
          <w:noProof/>
          <w:color w:val="000000"/>
          <w:sz w:val="28"/>
          <w:szCs w:val="28"/>
          <w:lang w:eastAsia="ru-RU" w:bidi="ar-SA"/>
        </w:rPr>
        <w:drawing>
          <wp:anchor distT="0" distB="0" distL="0" distR="0" simplePos="0" relativeHeight="251669504" behindDoc="0" locked="0" layoutInCell="1" allowOverlap="1" wp14:anchorId="18D1E9FB" wp14:editId="480A0432">
            <wp:simplePos x="0" y="0"/>
            <wp:positionH relativeFrom="column">
              <wp:posOffset>292100</wp:posOffset>
            </wp:positionH>
            <wp:positionV relativeFrom="line">
              <wp:posOffset>149860</wp:posOffset>
            </wp:positionV>
            <wp:extent cx="6365240" cy="3157220"/>
            <wp:effectExtent l="0" t="0" r="0" b="0"/>
            <wp:wrapSquare wrapText="bothSides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E9E" w:rsidRDefault="00172E9E">
      <w:pPr>
        <w:rPr>
          <w:rFonts w:eastAsia="Arial Unicode MS"/>
          <w:color w:val="000000"/>
          <w:sz w:val="28"/>
          <w:szCs w:val="28"/>
        </w:rPr>
      </w:pPr>
    </w:p>
    <w:p w:rsidR="00644098" w:rsidRDefault="00644098">
      <w:pPr>
        <w:rPr>
          <w:rFonts w:eastAsia="Arial Unicode MS"/>
          <w:color w:val="000000"/>
          <w:sz w:val="28"/>
          <w:szCs w:val="28"/>
        </w:rPr>
      </w:pPr>
    </w:p>
    <w:p w:rsidR="00644098" w:rsidRDefault="00644098">
      <w:pPr>
        <w:rPr>
          <w:rFonts w:eastAsia="Arial Unicode MS"/>
          <w:color w:val="000000"/>
          <w:sz w:val="28"/>
          <w:szCs w:val="28"/>
        </w:rPr>
      </w:pPr>
    </w:p>
    <w:p w:rsidR="00644098" w:rsidRDefault="00644098">
      <w:pPr>
        <w:rPr>
          <w:rFonts w:eastAsia="Arial Unicode MS"/>
          <w:color w:val="000000"/>
          <w:sz w:val="28"/>
          <w:szCs w:val="28"/>
        </w:rPr>
      </w:pPr>
    </w:p>
    <w:p w:rsidR="00644098" w:rsidRDefault="00644098">
      <w:pPr>
        <w:rPr>
          <w:rFonts w:eastAsia="Arial Unicode MS"/>
          <w:color w:val="000000"/>
          <w:sz w:val="28"/>
          <w:szCs w:val="28"/>
        </w:rPr>
      </w:pPr>
    </w:p>
    <w:p w:rsidR="00644098" w:rsidRDefault="00644098">
      <w:pPr>
        <w:rPr>
          <w:rFonts w:eastAsia="Arial Unicode MS"/>
          <w:color w:val="000000"/>
          <w:sz w:val="28"/>
          <w:szCs w:val="28"/>
        </w:rPr>
      </w:pPr>
    </w:p>
    <w:p w:rsidR="00172E9E" w:rsidRDefault="0062006F">
      <w:r>
        <w:rPr>
          <w:rFonts w:eastAsia="Arial Unicode MS"/>
          <w:color w:val="000000"/>
          <w:sz w:val="28"/>
          <w:szCs w:val="28"/>
        </w:rPr>
        <w:br/>
      </w:r>
    </w:p>
    <w:p w:rsidR="00172E9E" w:rsidRDefault="00172E9E">
      <w:pPr>
        <w:rPr>
          <w:rFonts w:eastAsia="Arial Unicode MS"/>
          <w:color w:val="000000"/>
          <w:sz w:val="28"/>
          <w:szCs w:val="28"/>
        </w:rPr>
      </w:pPr>
    </w:p>
    <w:p w:rsidR="00172E9E" w:rsidRDefault="00172E9E">
      <w:pPr>
        <w:rPr>
          <w:rFonts w:eastAsia="Arial Unicode MS"/>
          <w:color w:val="000000"/>
          <w:sz w:val="28"/>
          <w:szCs w:val="28"/>
        </w:rPr>
      </w:pPr>
    </w:p>
    <w:p w:rsidR="00172E9E" w:rsidRDefault="00172E9E">
      <w:pPr>
        <w:rPr>
          <w:rFonts w:eastAsia="Arial Unicode MS"/>
          <w:color w:val="000000"/>
          <w:sz w:val="28"/>
          <w:szCs w:val="28"/>
        </w:rPr>
      </w:pPr>
    </w:p>
    <w:p w:rsidR="00644098" w:rsidRDefault="00644098">
      <w:pPr>
        <w:rPr>
          <w:rFonts w:eastAsia="Arial Unicode MS"/>
          <w:color w:val="000000"/>
          <w:sz w:val="28"/>
          <w:szCs w:val="28"/>
        </w:rPr>
      </w:pPr>
    </w:p>
    <w:p w:rsidR="00644098" w:rsidRDefault="00644098">
      <w:pPr>
        <w:rPr>
          <w:rFonts w:eastAsia="Arial Unicode MS"/>
          <w:color w:val="000000"/>
          <w:sz w:val="28"/>
          <w:szCs w:val="28"/>
        </w:rPr>
      </w:pPr>
    </w:p>
    <w:p w:rsidR="00172E9E" w:rsidRDefault="0062006F">
      <w:pPr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lastRenderedPageBreak/>
        <w:t xml:space="preserve">2.Выбрать </w:t>
      </w:r>
      <w:r>
        <w:rPr>
          <w:rFonts w:eastAsia="Arial Unicode MS"/>
          <w:b/>
          <w:color w:val="000000"/>
          <w:sz w:val="28"/>
          <w:szCs w:val="28"/>
        </w:rPr>
        <w:t>способ подачи заявления</w:t>
      </w:r>
      <w:r>
        <w:rPr>
          <w:rFonts w:eastAsia="Arial Unicode MS"/>
          <w:color w:val="000000"/>
          <w:sz w:val="28"/>
          <w:szCs w:val="28"/>
        </w:rPr>
        <w:t xml:space="preserve">. Если гражданин подает заявление сам, то выбрать: </w:t>
      </w:r>
      <w:r>
        <w:rPr>
          <w:rFonts w:eastAsia="Arial Unicode MS"/>
          <w:b/>
          <w:color w:val="000000"/>
          <w:sz w:val="28"/>
          <w:szCs w:val="28"/>
        </w:rPr>
        <w:t>«Лично»</w:t>
      </w:r>
      <w:r>
        <w:rPr>
          <w:rFonts w:eastAsia="Arial Unicode MS"/>
          <w:color w:val="000000"/>
          <w:sz w:val="28"/>
          <w:szCs w:val="28"/>
        </w:rPr>
        <w:t xml:space="preserve"> и перейти на следующий шаг (заполнение личных данных заявителя).</w:t>
      </w:r>
    </w:p>
    <w:p w:rsidR="00172E9E" w:rsidRDefault="0062006F">
      <w:pPr>
        <w:spacing w:before="0" w:after="0" w:line="276" w:lineRule="auto"/>
      </w:pPr>
      <w:r>
        <w:rPr>
          <w:sz w:val="28"/>
          <w:szCs w:val="28"/>
        </w:rPr>
        <w:t xml:space="preserve">Если обращается представитель, то выбрать: </w:t>
      </w:r>
      <w:r>
        <w:rPr>
          <w:b/>
          <w:sz w:val="28"/>
          <w:szCs w:val="28"/>
        </w:rPr>
        <w:t>«Через представителя»</w:t>
      </w:r>
      <w:r>
        <w:rPr>
          <w:sz w:val="28"/>
          <w:szCs w:val="28"/>
        </w:rPr>
        <w:t xml:space="preserve">, и перейти на следующий шаг (заполнение личных данных заявителя и личных данных представителя). </w:t>
      </w:r>
    </w:p>
    <w:p w:rsidR="00172E9E" w:rsidRDefault="0056762E">
      <w:pPr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  <w:lang w:eastAsia="ru-RU" w:bidi="ar-SA"/>
        </w:rPr>
        <w:drawing>
          <wp:anchor distT="0" distB="0" distL="0" distR="0" simplePos="0" relativeHeight="251671552" behindDoc="0" locked="0" layoutInCell="1" allowOverlap="1" wp14:anchorId="535AA2B9" wp14:editId="57217BBB">
            <wp:simplePos x="0" y="0"/>
            <wp:positionH relativeFrom="column">
              <wp:posOffset>412750</wp:posOffset>
            </wp:positionH>
            <wp:positionV relativeFrom="line">
              <wp:posOffset>305435</wp:posOffset>
            </wp:positionV>
            <wp:extent cx="6417945" cy="3346450"/>
            <wp:effectExtent l="0" t="0" r="1905" b="6350"/>
            <wp:wrapSquare wrapText="bothSides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E9E" w:rsidRDefault="00172E9E">
      <w:pPr>
        <w:rPr>
          <w:sz w:val="28"/>
          <w:szCs w:val="28"/>
        </w:rPr>
      </w:pPr>
    </w:p>
    <w:p w:rsidR="00172E9E" w:rsidRDefault="00172E9E">
      <w:pPr>
        <w:rPr>
          <w:lang w:eastAsia="ru-RU" w:bidi="ar-SA"/>
        </w:rPr>
      </w:pPr>
    </w:p>
    <w:p w:rsidR="00172E9E" w:rsidRDefault="00172E9E">
      <w:pPr>
        <w:rPr>
          <w:sz w:val="28"/>
          <w:szCs w:val="28"/>
        </w:rPr>
      </w:pPr>
    </w:p>
    <w:p w:rsidR="00172E9E" w:rsidRDefault="00172E9E">
      <w:pPr>
        <w:rPr>
          <w:sz w:val="28"/>
          <w:szCs w:val="28"/>
        </w:rPr>
      </w:pPr>
    </w:p>
    <w:p w:rsidR="0056762E" w:rsidRDefault="0056762E">
      <w:pPr>
        <w:rPr>
          <w:rFonts w:eastAsia="Arial Unicode MS"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color w:val="000000"/>
          <w:sz w:val="28"/>
          <w:szCs w:val="28"/>
        </w:rPr>
      </w:pPr>
    </w:p>
    <w:p w:rsidR="00172E9E" w:rsidRDefault="0062006F">
      <w:r>
        <w:rPr>
          <w:rFonts w:eastAsia="Arial Unicode MS"/>
          <w:color w:val="000000"/>
          <w:sz w:val="28"/>
          <w:szCs w:val="28"/>
        </w:rPr>
        <w:t xml:space="preserve">3.Последовательно  заполнить данные заявителя. Часть полей </w:t>
      </w:r>
      <w:proofErr w:type="gramStart"/>
      <w:r>
        <w:rPr>
          <w:rFonts w:eastAsia="Arial Unicode MS"/>
          <w:color w:val="000000"/>
          <w:sz w:val="28"/>
          <w:szCs w:val="28"/>
        </w:rPr>
        <w:t>заполнены</w:t>
      </w:r>
      <w:proofErr w:type="gramEnd"/>
      <w:r>
        <w:rPr>
          <w:rFonts w:eastAsia="Arial Unicode MS"/>
          <w:color w:val="000000"/>
          <w:sz w:val="28"/>
          <w:szCs w:val="28"/>
        </w:rPr>
        <w:t xml:space="preserve"> из профиля пользователя. При наведении компьютерной мыши на знак «?», всплывают разъяснения по заполнению поля.</w:t>
      </w:r>
      <w:r>
        <w:rPr>
          <w:rFonts w:eastAsia="Arial Unicode MS"/>
          <w:color w:val="000000"/>
          <w:sz w:val="28"/>
          <w:szCs w:val="28"/>
        </w:rPr>
        <w:br/>
      </w:r>
      <w:r>
        <w:rPr>
          <w:rFonts w:eastAsia="Arial Unicode MS"/>
          <w:b/>
          <w:color w:val="000000"/>
          <w:sz w:val="28"/>
          <w:szCs w:val="28"/>
        </w:rPr>
        <w:t>Перейти на следующий шаг.</w:t>
      </w:r>
    </w:p>
    <w:p w:rsidR="00172E9E" w:rsidRDefault="0056762E">
      <w:pPr>
        <w:rPr>
          <w:rFonts w:eastAsia="Arial Unicode MS"/>
          <w:b/>
          <w:color w:val="000000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73600" behindDoc="0" locked="0" layoutInCell="1" allowOverlap="1" wp14:anchorId="2A4B8E1D" wp14:editId="2F97BC03">
            <wp:simplePos x="0" y="0"/>
            <wp:positionH relativeFrom="column">
              <wp:posOffset>355600</wp:posOffset>
            </wp:positionH>
            <wp:positionV relativeFrom="line">
              <wp:posOffset>152400</wp:posOffset>
            </wp:positionV>
            <wp:extent cx="6478270" cy="3398520"/>
            <wp:effectExtent l="0" t="0" r="0" b="0"/>
            <wp:wrapSquare wrapText="bothSides"/>
            <wp:docPr id="8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62E" w:rsidRDefault="0056762E">
      <w:pPr>
        <w:rPr>
          <w:rFonts w:eastAsia="Arial Unicode MS"/>
          <w:b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b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b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b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b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b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b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b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b/>
          <w:color w:val="000000"/>
          <w:sz w:val="28"/>
          <w:szCs w:val="28"/>
        </w:rPr>
      </w:pPr>
    </w:p>
    <w:p w:rsidR="00172E9E" w:rsidRDefault="00172E9E">
      <w:pPr>
        <w:rPr>
          <w:rFonts w:eastAsia="Arial Unicode MS"/>
          <w:b/>
          <w:color w:val="000000"/>
          <w:sz w:val="28"/>
          <w:szCs w:val="28"/>
        </w:rPr>
      </w:pPr>
    </w:p>
    <w:p w:rsidR="00172E9E" w:rsidRDefault="00172E9E">
      <w:pPr>
        <w:rPr>
          <w:rFonts w:eastAsia="Arial Unicode MS"/>
          <w:b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color w:val="000000"/>
          <w:sz w:val="28"/>
          <w:szCs w:val="28"/>
        </w:rPr>
      </w:pPr>
    </w:p>
    <w:p w:rsidR="00172E9E" w:rsidRDefault="0062006F">
      <w:r>
        <w:rPr>
          <w:rFonts w:eastAsia="Arial Unicode MS"/>
          <w:color w:val="000000"/>
          <w:sz w:val="28"/>
          <w:szCs w:val="28"/>
        </w:rPr>
        <w:t>4. Заполнить блок «назначение пенсии».</w:t>
      </w:r>
    </w:p>
    <w:p w:rsidR="00172E9E" w:rsidRDefault="0062006F">
      <w:r>
        <w:rPr>
          <w:rFonts w:eastAsia="Arial Unicode MS"/>
          <w:b/>
          <w:bCs/>
          <w:i/>
          <w:iCs/>
          <w:color w:val="000000"/>
          <w:sz w:val="28"/>
          <w:szCs w:val="28"/>
        </w:rPr>
        <w:t>Выбрать вид пенсии:</w:t>
      </w:r>
    </w:p>
    <w:p w:rsidR="00172E9E" w:rsidRDefault="0062006F">
      <w:pPr>
        <w:jc w:val="both"/>
      </w:pPr>
      <w:r>
        <w:rPr>
          <w:rFonts w:eastAsia="Arial Unicode MS" w:cs="Times New Roman"/>
          <w:color w:val="000000"/>
          <w:sz w:val="28"/>
          <w:szCs w:val="28"/>
        </w:rPr>
        <w:t xml:space="preserve">        Есть несколько видов пенсионного обеспечения. Их назначение зависит от возраста, здоровья, стажа и места работы, жизненных обстоятельств и особого статуса.</w:t>
      </w:r>
    </w:p>
    <w:p w:rsidR="00172E9E" w:rsidRDefault="0062006F">
      <w:pPr>
        <w:spacing w:before="0" w:after="0"/>
        <w:jc w:val="both"/>
      </w:pPr>
      <w:r>
        <w:rPr>
          <w:rFonts w:eastAsia="Arial Unicode MS" w:cs="Times New Roman"/>
          <w:color w:val="000000"/>
          <w:sz w:val="28"/>
          <w:szCs w:val="28"/>
        </w:rPr>
        <w:t xml:space="preserve">        Страховая пенсия: назначается по старости, инвалидности или при потере кормильца.</w:t>
      </w:r>
    </w:p>
    <w:p w:rsidR="00172E9E" w:rsidRDefault="0062006F">
      <w:pPr>
        <w:spacing w:before="0" w:after="0"/>
        <w:jc w:val="both"/>
      </w:pPr>
      <w:r>
        <w:rPr>
          <w:rFonts w:eastAsia="Arial Unicode MS" w:cs="Times New Roman"/>
          <w:color w:val="000000"/>
          <w:sz w:val="28"/>
          <w:szCs w:val="28"/>
        </w:rPr>
        <w:t>Чтобы выйти на страховую пенсию по старости, должны совпасть несколько условий:</w:t>
      </w:r>
    </w:p>
    <w:p w:rsidR="00172E9E" w:rsidRDefault="0062006F">
      <w:pPr>
        <w:spacing w:before="0" w:after="0"/>
        <w:ind w:left="840"/>
        <w:jc w:val="both"/>
      </w:pPr>
      <w:r>
        <w:rPr>
          <w:rFonts w:eastAsia="Arial Unicode MS" w:cs="Times New Roman"/>
          <w:color w:val="000000"/>
          <w:sz w:val="28"/>
          <w:szCs w:val="28"/>
        </w:rPr>
        <w:t>Наступил пенсионный возраст — такой, при котором возможно назначение пенсии по старости в конкретном году.</w:t>
      </w:r>
    </w:p>
    <w:p w:rsidR="00172E9E" w:rsidRDefault="0062006F">
      <w:pPr>
        <w:spacing w:before="0" w:after="0"/>
        <w:ind w:left="840"/>
        <w:jc w:val="both"/>
      </w:pPr>
      <w:r>
        <w:rPr>
          <w:rFonts w:eastAsia="Arial Unicode MS" w:cs="Times New Roman"/>
          <w:color w:val="000000"/>
          <w:sz w:val="28"/>
          <w:szCs w:val="28"/>
        </w:rPr>
        <w:t>Есть минимальный страховой стаж — в 202</w:t>
      </w:r>
      <w:r w:rsidR="00E83855" w:rsidRPr="00E83855">
        <w:rPr>
          <w:rFonts w:eastAsia="Arial Unicode MS" w:cs="Times New Roman"/>
          <w:color w:val="000000"/>
          <w:sz w:val="28"/>
          <w:szCs w:val="28"/>
        </w:rPr>
        <w:t>3</w:t>
      </w:r>
      <w:r>
        <w:rPr>
          <w:rFonts w:eastAsia="Arial Unicode MS" w:cs="Times New Roman"/>
          <w:color w:val="000000"/>
          <w:sz w:val="28"/>
          <w:szCs w:val="28"/>
        </w:rPr>
        <w:t xml:space="preserve"> году это 1</w:t>
      </w:r>
      <w:r w:rsidR="00E83855" w:rsidRPr="00E83855">
        <w:rPr>
          <w:rFonts w:eastAsia="Arial Unicode MS" w:cs="Times New Roman"/>
          <w:color w:val="000000"/>
          <w:sz w:val="28"/>
          <w:szCs w:val="28"/>
        </w:rPr>
        <w:t>4</w:t>
      </w:r>
      <w:r w:rsidR="00E83855">
        <w:rPr>
          <w:rFonts w:eastAsia="Arial Unicode MS" w:cs="Times New Roman"/>
          <w:color w:val="000000"/>
          <w:sz w:val="28"/>
          <w:szCs w:val="28"/>
        </w:rPr>
        <w:t xml:space="preserve"> лет, в 2024 и последующие годы -15 лет.</w:t>
      </w:r>
    </w:p>
    <w:p w:rsidR="00172E9E" w:rsidRDefault="0062006F">
      <w:pPr>
        <w:spacing w:before="0" w:after="0"/>
        <w:ind w:left="840"/>
        <w:jc w:val="both"/>
      </w:pPr>
      <w:r>
        <w:rPr>
          <w:rFonts w:eastAsia="Arial Unicode MS" w:cs="Times New Roman"/>
          <w:color w:val="000000"/>
          <w:sz w:val="28"/>
          <w:szCs w:val="28"/>
        </w:rPr>
        <w:t>В лицевом счете накопилось нужное количество пенсионных коэффициентов — в 202</w:t>
      </w:r>
      <w:r w:rsidR="00E83855" w:rsidRPr="00E83855">
        <w:rPr>
          <w:rFonts w:eastAsia="Arial Unicode MS" w:cs="Times New Roman"/>
          <w:color w:val="000000"/>
          <w:sz w:val="28"/>
          <w:szCs w:val="28"/>
        </w:rPr>
        <w:t>3</w:t>
      </w:r>
      <w:r>
        <w:rPr>
          <w:rFonts w:eastAsia="Arial Unicode MS" w:cs="Times New Roman"/>
          <w:color w:val="000000"/>
          <w:sz w:val="28"/>
          <w:szCs w:val="28"/>
        </w:rPr>
        <w:t xml:space="preserve"> году их должно быть не менее </w:t>
      </w:r>
      <w:r w:rsidR="00E83855" w:rsidRPr="00E83855">
        <w:rPr>
          <w:rFonts w:eastAsia="Arial Unicode MS" w:cs="Times New Roman"/>
          <w:color w:val="000000"/>
          <w:sz w:val="28"/>
          <w:szCs w:val="28"/>
        </w:rPr>
        <w:t>25.8</w:t>
      </w:r>
      <w:r w:rsidR="00A17962">
        <w:rPr>
          <w:rFonts w:eastAsia="Arial Unicode MS" w:cs="Times New Roman"/>
          <w:color w:val="000000"/>
          <w:sz w:val="28"/>
          <w:szCs w:val="28"/>
        </w:rPr>
        <w:t>, в 2024 году не менее 28.2, в 2025 и последующие годы не менее 30.</w:t>
      </w:r>
    </w:p>
    <w:p w:rsidR="00172E9E" w:rsidRDefault="0062006F">
      <w:pPr>
        <w:spacing w:before="0" w:after="0"/>
        <w:jc w:val="both"/>
      </w:pPr>
      <w:r>
        <w:rPr>
          <w:rFonts w:eastAsia="Arial Unicode MS" w:cs="Times New Roman"/>
          <w:color w:val="000000"/>
          <w:sz w:val="28"/>
          <w:szCs w:val="28"/>
        </w:rPr>
        <w:t xml:space="preserve">        Доля страховой пенсии устанавливается федеральным государственным гражданским служащим, которым назначена пенсия за выслугу лет, исходя из суммы индивидуальных пенсионных коэффициентов за период не менее чем </w:t>
      </w:r>
      <w:proofErr w:type="gramStart"/>
      <w:r>
        <w:rPr>
          <w:rFonts w:eastAsia="Arial Unicode MS" w:cs="Times New Roman"/>
          <w:color w:val="000000"/>
          <w:sz w:val="28"/>
          <w:szCs w:val="28"/>
        </w:rPr>
        <w:t>12 полных месяцев</w:t>
      </w:r>
      <w:proofErr w:type="gramEnd"/>
      <w:r>
        <w:rPr>
          <w:rFonts w:eastAsia="Arial Unicode MS" w:cs="Times New Roman"/>
          <w:color w:val="000000"/>
          <w:sz w:val="28"/>
          <w:szCs w:val="28"/>
        </w:rPr>
        <w:t xml:space="preserve"> работы и (или) иной деятельности после назначения пенсии за выслугу лет. </w:t>
      </w:r>
    </w:p>
    <w:p w:rsidR="00172E9E" w:rsidRDefault="00172E9E">
      <w:pPr>
        <w:spacing w:before="0" w:after="0"/>
        <w:ind w:left="840"/>
        <w:jc w:val="both"/>
        <w:rPr>
          <w:rFonts w:eastAsia="Arial Unicode MS" w:cs="Times New Roman"/>
          <w:color w:val="000000"/>
          <w:sz w:val="28"/>
          <w:szCs w:val="28"/>
        </w:rPr>
      </w:pPr>
    </w:p>
    <w:p w:rsidR="00172E9E" w:rsidRDefault="0062006F">
      <w:pPr>
        <w:spacing w:before="0" w:after="0"/>
        <w:jc w:val="both"/>
      </w:pPr>
      <w:r>
        <w:rPr>
          <w:rFonts w:eastAsia="Arial Unicode MS" w:cs="Times New Roman"/>
          <w:color w:val="000000"/>
          <w:sz w:val="28"/>
          <w:szCs w:val="28"/>
        </w:rPr>
        <w:t xml:space="preserve">        Накопительная пенсия: формируется из взносов и дохода, с учетом возраста и желания граждан, учитывается на специальном счете.</w:t>
      </w:r>
    </w:p>
    <w:p w:rsidR="00172E9E" w:rsidRDefault="00172E9E">
      <w:pPr>
        <w:spacing w:before="0" w:after="0"/>
        <w:jc w:val="both"/>
        <w:rPr>
          <w:rFonts w:eastAsia="Arial Unicode MS" w:cs="Times New Roman"/>
          <w:color w:val="000000"/>
          <w:sz w:val="28"/>
          <w:szCs w:val="28"/>
        </w:rPr>
      </w:pPr>
    </w:p>
    <w:p w:rsidR="00172E9E" w:rsidRDefault="0062006F">
      <w:pPr>
        <w:spacing w:before="0" w:after="0"/>
        <w:jc w:val="both"/>
      </w:pPr>
      <w:r>
        <w:rPr>
          <w:rFonts w:eastAsia="Arial Unicode MS" w:cs="Times New Roman"/>
          <w:color w:val="000000"/>
          <w:sz w:val="28"/>
          <w:szCs w:val="28"/>
        </w:rPr>
        <w:t xml:space="preserve">        Государственное пенсионное обеспечение: за выслугу лет, по старости, при потере кормильца и </w:t>
      </w:r>
      <w:proofErr w:type="gramStart"/>
      <w:r>
        <w:rPr>
          <w:rFonts w:eastAsia="Arial Unicode MS" w:cs="Times New Roman"/>
          <w:color w:val="000000"/>
          <w:sz w:val="28"/>
          <w:szCs w:val="28"/>
        </w:rPr>
        <w:t>социальная</w:t>
      </w:r>
      <w:proofErr w:type="gramEnd"/>
      <w:r>
        <w:rPr>
          <w:rFonts w:eastAsia="Arial Unicode MS" w:cs="Times New Roman"/>
          <w:color w:val="000000"/>
          <w:sz w:val="28"/>
          <w:szCs w:val="28"/>
        </w:rPr>
        <w:t>.</w:t>
      </w:r>
    </w:p>
    <w:p w:rsidR="00172E9E" w:rsidRDefault="0062006F">
      <w:pPr>
        <w:jc w:val="both"/>
      </w:pPr>
      <w:r>
        <w:rPr>
          <w:rFonts w:eastAsia="Arial Unicode MS" w:cs="Times New Roman"/>
          <w:color w:val="000000"/>
          <w:sz w:val="28"/>
          <w:szCs w:val="28"/>
        </w:rPr>
        <w:t xml:space="preserve">Государственную назначают для компенсации вреда — например, ликвидаторам Чернобыльской АЭС. Социальную пенсию платят, когда нет права </w:t>
      </w:r>
      <w:proofErr w:type="gramStart"/>
      <w:r>
        <w:rPr>
          <w:rFonts w:eastAsia="Arial Unicode MS" w:cs="Times New Roman"/>
          <w:color w:val="000000"/>
          <w:sz w:val="28"/>
          <w:szCs w:val="28"/>
        </w:rPr>
        <w:t>на</w:t>
      </w:r>
      <w:proofErr w:type="gramEnd"/>
      <w:r>
        <w:rPr>
          <w:rFonts w:eastAsia="Arial Unicode MS" w:cs="Times New Roman"/>
          <w:color w:val="000000"/>
          <w:sz w:val="28"/>
          <w:szCs w:val="28"/>
        </w:rPr>
        <w:t xml:space="preserve"> страховую. Например, у пенсионера не хватает страхового стажа или пенсионных коэффициентов. </w:t>
      </w:r>
    </w:p>
    <w:p w:rsidR="0056762E" w:rsidRPr="001B2E18" w:rsidRDefault="0062006F" w:rsidP="0056762E">
      <w:pPr>
        <w:rPr>
          <w:b/>
          <w:sz w:val="28"/>
          <w:szCs w:val="28"/>
        </w:rPr>
      </w:pPr>
      <w:r>
        <w:rPr>
          <w:rFonts w:eastAsia="Arial Unicode MS"/>
          <w:b/>
          <w:bCs/>
          <w:i/>
          <w:iCs/>
          <w:color w:val="000000"/>
          <w:sz w:val="28"/>
          <w:szCs w:val="28"/>
        </w:rPr>
        <w:t>Заполнить поле: Федеральная социальная доплата к пенсии.</w:t>
      </w:r>
      <w:r>
        <w:rPr>
          <w:rFonts w:eastAsia="Arial Unicode MS"/>
          <w:color w:val="000000"/>
          <w:sz w:val="28"/>
          <w:szCs w:val="28"/>
        </w:rPr>
        <w:br/>
      </w:r>
      <w:r w:rsidR="0056762E" w:rsidRPr="001B2E18">
        <w:rPr>
          <w:rFonts w:eastAsia="Arial Unicode MS"/>
          <w:b/>
          <w:color w:val="000000"/>
          <w:sz w:val="28"/>
          <w:szCs w:val="28"/>
        </w:rPr>
        <w:t xml:space="preserve">Перейти на следующий шаг. </w:t>
      </w:r>
    </w:p>
    <w:p w:rsidR="00172E9E" w:rsidRDefault="00172E9E"/>
    <w:p w:rsidR="00172E9E" w:rsidRDefault="0056762E">
      <w:pPr>
        <w:rPr>
          <w:rFonts w:eastAsia="Arial Unicode MS"/>
          <w:b/>
          <w:color w:val="000000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251675648" behindDoc="0" locked="0" layoutInCell="1" allowOverlap="1" wp14:anchorId="4AA56D24" wp14:editId="4758D3DF">
            <wp:simplePos x="0" y="0"/>
            <wp:positionH relativeFrom="column">
              <wp:posOffset>248920</wp:posOffset>
            </wp:positionH>
            <wp:positionV relativeFrom="line">
              <wp:posOffset>307340</wp:posOffset>
            </wp:positionV>
            <wp:extent cx="6426200" cy="4269740"/>
            <wp:effectExtent l="0" t="0" r="0" b="0"/>
            <wp:wrapSquare wrapText="bothSides"/>
            <wp:docPr id="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E9E" w:rsidRDefault="00172E9E">
      <w:pPr>
        <w:rPr>
          <w:lang w:eastAsia="ru-RU" w:bidi="ar-SA"/>
        </w:rPr>
      </w:pPr>
    </w:p>
    <w:p w:rsidR="00172E9E" w:rsidRDefault="00172E9E">
      <w:pPr>
        <w:rPr>
          <w:lang w:eastAsia="ru-RU" w:bidi="ar-SA"/>
        </w:rPr>
      </w:pPr>
    </w:p>
    <w:p w:rsidR="00172E9E" w:rsidRDefault="00172E9E">
      <w:pPr>
        <w:rPr>
          <w:lang w:eastAsia="ru-RU" w:bidi="ar-SA"/>
        </w:rPr>
      </w:pPr>
    </w:p>
    <w:p w:rsidR="00172E9E" w:rsidRDefault="00172E9E">
      <w:pPr>
        <w:rPr>
          <w:rFonts w:eastAsia="Arial Unicode MS"/>
          <w:b/>
          <w:color w:val="000000"/>
          <w:sz w:val="28"/>
          <w:szCs w:val="28"/>
        </w:rPr>
      </w:pPr>
    </w:p>
    <w:p w:rsidR="00172E9E" w:rsidRDefault="00172E9E">
      <w:pPr>
        <w:rPr>
          <w:lang w:eastAsia="ru-RU" w:bidi="ar-SA"/>
        </w:rPr>
      </w:pPr>
    </w:p>
    <w:p w:rsidR="0056762E" w:rsidRDefault="0056762E">
      <w:pPr>
        <w:rPr>
          <w:rFonts w:eastAsia="Arial Unicode MS"/>
          <w:b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b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b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b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b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b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b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b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b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b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b/>
          <w:color w:val="000000"/>
          <w:sz w:val="28"/>
          <w:szCs w:val="28"/>
        </w:rPr>
      </w:pPr>
    </w:p>
    <w:p w:rsidR="0056762E" w:rsidRDefault="0056762E">
      <w:pPr>
        <w:rPr>
          <w:rFonts w:eastAsia="Arial Unicode MS"/>
          <w:b/>
          <w:color w:val="000000"/>
          <w:sz w:val="28"/>
          <w:szCs w:val="28"/>
        </w:rPr>
      </w:pPr>
    </w:p>
    <w:p w:rsidR="00172E9E" w:rsidRDefault="00172E9E">
      <w:pPr>
        <w:rPr>
          <w:sz w:val="28"/>
          <w:szCs w:val="28"/>
        </w:rPr>
      </w:pPr>
    </w:p>
    <w:p w:rsidR="00172E9E" w:rsidRDefault="0056762E">
      <w:pPr>
        <w:pStyle w:val="af1"/>
        <w:spacing w:before="0" w:after="0"/>
        <w:textAlignment w:val="baseline"/>
        <w:rPr>
          <w:rFonts w:eastAsia="Arial Unicode MS"/>
          <w:color w:val="000000"/>
          <w:kern w:val="2"/>
          <w:sz w:val="28"/>
          <w:szCs w:val="28"/>
        </w:rPr>
      </w:pPr>
      <w:r>
        <w:rPr>
          <w:rFonts w:eastAsia="Arial Unicode MS"/>
          <w:color w:val="000000"/>
          <w:kern w:val="2"/>
          <w:sz w:val="28"/>
          <w:szCs w:val="28"/>
        </w:rPr>
        <w:t>5</w:t>
      </w:r>
      <w:r w:rsidR="0062006F">
        <w:rPr>
          <w:rFonts w:eastAsia="Arial Unicode MS"/>
          <w:color w:val="000000"/>
          <w:kern w:val="2"/>
          <w:sz w:val="28"/>
          <w:szCs w:val="28"/>
        </w:rPr>
        <w:t>. Заполнить дополнительную информацию, последовательно заполнив все поля раздела.</w:t>
      </w:r>
    </w:p>
    <w:p w:rsidR="001B2E18" w:rsidRDefault="001B2E18">
      <w:pPr>
        <w:pStyle w:val="af1"/>
        <w:spacing w:before="0" w:after="0"/>
        <w:textAlignment w:val="baseline"/>
      </w:pPr>
      <w:r>
        <w:rPr>
          <w:rFonts w:eastAsia="Arial Unicode MS"/>
          <w:b/>
          <w:color w:val="000000"/>
          <w:sz w:val="28"/>
          <w:szCs w:val="28"/>
        </w:rPr>
        <w:t>Перейти на следующий шаг.</w:t>
      </w:r>
    </w:p>
    <w:p w:rsidR="00172E9E" w:rsidRDefault="001B2E18">
      <w:pPr>
        <w:rPr>
          <w:rFonts w:eastAsia="Arial Unicode MS"/>
          <w:color w:val="000000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4E9D991E" wp14:editId="0F07E7D2">
            <wp:extent cx="5940425" cy="2655488"/>
            <wp:effectExtent l="19050" t="19050" r="22225" b="12065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631" t="30984" r="18428" b="2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5488"/>
                    </a:xfrm>
                    <a:prstGeom prst="rect">
                      <a:avLst/>
                    </a:prstGeom>
                    <a:ln w="19050">
                      <a:solidFill>
                        <a:srgbClr val="3172C4"/>
                      </a:solidFill>
                    </a:ln>
                  </pic:spPr>
                </pic:pic>
              </a:graphicData>
            </a:graphic>
          </wp:inline>
        </w:drawing>
      </w:r>
    </w:p>
    <w:p w:rsidR="001B2E18" w:rsidRDefault="001B2E18"/>
    <w:p w:rsidR="001B2E18" w:rsidRDefault="001B2E18"/>
    <w:p w:rsidR="001B2E18" w:rsidRDefault="001B2E18"/>
    <w:p w:rsidR="00CC092C" w:rsidRDefault="0062006F" w:rsidP="00CC092C">
      <w:r>
        <w:rPr>
          <w:noProof/>
          <w:lang w:eastAsia="ru-RU" w:bidi="ar-SA"/>
        </w:rPr>
        <w:lastRenderedPageBreak/>
        <mc:AlternateContent>
          <mc:Choice Requires="wps">
            <w:drawing>
              <wp:anchor distT="0" distB="0" distL="0" distR="0" simplePos="0" relativeHeight="3" behindDoc="0" locked="0" layoutInCell="1" allowOverlap="1" wp14:anchorId="574F29A6" wp14:editId="12FDA990">
                <wp:simplePos x="0" y="0"/>
                <wp:positionH relativeFrom="column">
                  <wp:posOffset>6583045</wp:posOffset>
                </wp:positionH>
                <wp:positionV relativeFrom="paragraph">
                  <wp:posOffset>3597910</wp:posOffset>
                </wp:positionV>
                <wp:extent cx="1400175" cy="396875"/>
                <wp:effectExtent l="0" t="0" r="0" b="0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99680" cy="39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5" h="21600">
                              <a:moveTo>
                                <a:pt x="0" y="10800"/>
                              </a:moveTo>
                              <a:close/>
                            </a:path>
                          </a:pathLst>
                        </a:custGeom>
                        <a:noFill/>
                        <a:ln w="2556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олилиния 10" o:spid="_x0000_s1026" style="position:absolute;margin-left:518.35pt;margin-top:283.3pt;width:110.25pt;height:31.25pt;flip:y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7620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" path="m,10800xe" filled="f" strokecolor="red" strokeweight=".71mm">
                <v:path arrowok="t"/>
              </v:shape>
            </w:pict>
          </mc:Fallback>
        </mc:AlternateContent>
      </w:r>
      <w:r w:rsidR="001B2E18">
        <w:rPr>
          <w:rFonts w:cs="Times New Roman"/>
          <w:sz w:val="28"/>
          <w:szCs w:val="28"/>
        </w:rPr>
        <w:t>6</w:t>
      </w:r>
      <w:r>
        <w:rPr>
          <w:rFonts w:cs="Times New Roman"/>
          <w:sz w:val="28"/>
          <w:szCs w:val="28"/>
        </w:rPr>
        <w:t xml:space="preserve">. Внимательно изучить предупреждения, проставить отметку в поле в поле «Достоверность сведений, указанных в заявлении, и ознакомление с положениями предупреждения подтверждаю». </w:t>
      </w:r>
      <w:r>
        <w:rPr>
          <w:rFonts w:cs="Times New Roman"/>
          <w:b/>
          <w:sz w:val="28"/>
          <w:szCs w:val="28"/>
        </w:rPr>
        <w:t>Сформировать заявление.</w:t>
      </w:r>
    </w:p>
    <w:p w:rsidR="00CC092C" w:rsidRDefault="00CC092C">
      <w:pPr>
        <w:pStyle w:val="af1"/>
        <w:spacing w:before="0" w:after="0"/>
        <w:textAlignment w:val="baseline"/>
      </w:pPr>
    </w:p>
    <w:p w:rsidR="001B2E18" w:rsidRDefault="0062006F" w:rsidP="001B2E18">
      <w:pPr>
        <w:pStyle w:val="af1"/>
        <w:spacing w:before="0" w:after="0"/>
        <w:textAlignment w:val="baseline"/>
      </w:pPr>
      <w:r>
        <w:rPr>
          <w:noProof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344DED2E" wp14:editId="2C90D7DA">
                <wp:simplePos x="0" y="0"/>
                <wp:positionH relativeFrom="column">
                  <wp:posOffset>5497195</wp:posOffset>
                </wp:positionH>
                <wp:positionV relativeFrom="paragraph">
                  <wp:posOffset>3765550</wp:posOffset>
                </wp:positionV>
                <wp:extent cx="1304925" cy="396875"/>
                <wp:effectExtent l="0" t="0" r="0" b="0"/>
                <wp:wrapNone/>
                <wp:docPr id="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04280" cy="39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21" h="21600">
                              <a:moveTo>
                                <a:pt x="0" y="10800"/>
                              </a:moveTo>
                              <a:close/>
                            </a:path>
                          </a:pathLst>
                        </a:custGeom>
                        <a:noFill/>
                        <a:ln w="2556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432.85pt;margin-top:296.5pt;width:102.65pt;height:31.15pt;flip:y">
                <w10:wrap type="none"/>
                <v:fill o:detectmouseclick="t" on="false"/>
                <v:stroke color="red" weight="25560" joinstyle="round" endcap="flat"/>
              </v:shape>
            </w:pict>
          </mc:Fallback>
        </mc:AlternateContent>
      </w:r>
      <w:r w:rsidR="001B2E18">
        <w:rPr>
          <w:noProof/>
        </w:rPr>
        <w:drawing>
          <wp:anchor distT="0" distB="0" distL="0" distR="0" simplePos="0" relativeHeight="251677696" behindDoc="0" locked="0" layoutInCell="1" allowOverlap="1" wp14:anchorId="4BB58D60" wp14:editId="0EFD8B26">
            <wp:simplePos x="0" y="0"/>
            <wp:positionH relativeFrom="column">
              <wp:posOffset>96520</wp:posOffset>
            </wp:positionH>
            <wp:positionV relativeFrom="line">
              <wp:posOffset>128270</wp:posOffset>
            </wp:positionV>
            <wp:extent cx="6813550" cy="4036695"/>
            <wp:effectExtent l="0" t="0" r="0" b="0"/>
            <wp:wrapSquare wrapText="bothSides"/>
            <wp:docPr id="13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E18" w:rsidRDefault="001B2E18" w:rsidP="00CC092C">
      <w:pPr>
        <w:pStyle w:val="Default"/>
        <w:ind w:firstLine="708"/>
        <w:jc w:val="both"/>
        <w:rPr>
          <w:lang w:eastAsia="ru-RU"/>
        </w:rPr>
      </w:pPr>
    </w:p>
    <w:p w:rsidR="001B2E18" w:rsidRDefault="001B2E18" w:rsidP="00CC092C">
      <w:pPr>
        <w:pStyle w:val="Default"/>
        <w:ind w:firstLine="708"/>
        <w:jc w:val="both"/>
        <w:rPr>
          <w:lang w:eastAsia="ru-RU"/>
        </w:rPr>
      </w:pPr>
    </w:p>
    <w:p w:rsidR="001B2E18" w:rsidRDefault="001B2E18" w:rsidP="00CC092C">
      <w:pPr>
        <w:pStyle w:val="Default"/>
        <w:ind w:firstLine="708"/>
        <w:jc w:val="both"/>
        <w:rPr>
          <w:lang w:eastAsia="ru-RU"/>
        </w:rPr>
      </w:pPr>
    </w:p>
    <w:p w:rsidR="00CC092C" w:rsidRPr="00E115DD" w:rsidRDefault="00CC092C" w:rsidP="00CC092C">
      <w:pPr>
        <w:pStyle w:val="Default"/>
        <w:ind w:firstLine="708"/>
        <w:jc w:val="both"/>
        <w:rPr>
          <w:b/>
          <w:spacing w:val="-13"/>
          <w:sz w:val="28"/>
          <w:szCs w:val="28"/>
          <w:lang w:eastAsia="ar-SA"/>
        </w:rPr>
      </w:pPr>
      <w:r>
        <w:rPr>
          <w:lang w:eastAsia="ru-RU"/>
        </w:rPr>
        <w:tab/>
      </w:r>
      <w:r w:rsidRPr="00E115DD">
        <w:rPr>
          <w:b/>
          <w:sz w:val="28"/>
          <w:szCs w:val="28"/>
        </w:rPr>
        <w:t xml:space="preserve">Предлагаем Вам оценить качество предоставления государственной услуги. </w:t>
      </w:r>
    </w:p>
    <w:p w:rsidR="00CC092C" w:rsidRDefault="00CC092C" w:rsidP="00CC092C">
      <w:pPr>
        <w:spacing w:beforeAutospacing="1" w:afterAutospacing="1"/>
        <w:jc w:val="both"/>
        <w:outlineLvl w:val="2"/>
        <w:rPr>
          <w:rFonts w:eastAsia="Times New Roman" w:cs="Times New Roman"/>
          <w:bCs/>
          <w:sz w:val="28"/>
          <w:szCs w:val="28"/>
          <w:lang w:eastAsia="ru-RU"/>
        </w:rPr>
      </w:pPr>
      <w:r w:rsidRPr="00D80CDD">
        <w:rPr>
          <w:rFonts w:eastAsia="Times New Roman" w:cs="Times New Roman"/>
          <w:bCs/>
          <w:sz w:val="28"/>
          <w:szCs w:val="28"/>
          <w:lang w:eastAsia="ru-RU"/>
        </w:rPr>
        <w:t xml:space="preserve">Для того чтобы оценить услугу, перейдите на сайт </w:t>
      </w:r>
      <w:r w:rsidRPr="00446C24">
        <w:rPr>
          <w:rFonts w:eastAsia="Times New Roman" w:cs="Times New Roman"/>
          <w:bCs/>
          <w:sz w:val="28"/>
          <w:szCs w:val="28"/>
          <w:lang w:eastAsia="ru-RU"/>
        </w:rPr>
        <w:t>«</w:t>
      </w:r>
      <w:r w:rsidRPr="00D80CDD">
        <w:rPr>
          <w:rFonts w:eastAsia="Times New Roman" w:cs="Times New Roman"/>
          <w:bCs/>
          <w:sz w:val="28"/>
          <w:szCs w:val="28"/>
          <w:lang w:eastAsia="ru-RU"/>
        </w:rPr>
        <w:t>Ваш Контроль</w:t>
      </w:r>
      <w:r w:rsidRPr="00446C24">
        <w:rPr>
          <w:rFonts w:eastAsia="Times New Roman" w:cs="Times New Roman"/>
          <w:bCs/>
          <w:sz w:val="28"/>
          <w:szCs w:val="28"/>
          <w:lang w:eastAsia="ru-RU"/>
        </w:rPr>
        <w:t xml:space="preserve">» </w:t>
      </w:r>
      <w:r w:rsidRPr="00446C24">
        <w:rPr>
          <w:rFonts w:cs="Times New Roman"/>
          <w:color w:val="000000"/>
          <w:sz w:val="28"/>
          <w:szCs w:val="28"/>
        </w:rPr>
        <w:t>(</w:t>
      </w:r>
      <w:r w:rsidRPr="00446C24">
        <w:rPr>
          <w:rFonts w:cs="Times New Roman"/>
          <w:color w:val="0000FF"/>
          <w:sz w:val="28"/>
          <w:szCs w:val="28"/>
        </w:rPr>
        <w:t>https://vashkontrol.ru/</w:t>
      </w:r>
      <w:r w:rsidRPr="00446C24">
        <w:rPr>
          <w:rFonts w:cs="Times New Roman"/>
          <w:color w:val="000000"/>
          <w:sz w:val="28"/>
          <w:szCs w:val="28"/>
        </w:rPr>
        <w:t>)</w:t>
      </w:r>
      <w:r w:rsidRPr="00D80CDD">
        <w:rPr>
          <w:rFonts w:eastAsia="Times New Roman" w:cs="Times New Roman"/>
          <w:bCs/>
          <w:sz w:val="28"/>
          <w:szCs w:val="28"/>
          <w:lang w:eastAsia="ru-RU"/>
        </w:rPr>
        <w:t xml:space="preserve"> и авторизуйтесь</w:t>
      </w:r>
      <w:r w:rsidRPr="00446C24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D80CDD">
        <w:rPr>
          <w:rFonts w:eastAsia="Times New Roman" w:cs="Times New Roman"/>
          <w:bCs/>
          <w:sz w:val="28"/>
          <w:szCs w:val="28"/>
          <w:lang w:eastAsia="ru-RU"/>
        </w:rPr>
        <w:t xml:space="preserve">с помощью сервиса </w:t>
      </w:r>
      <w:proofErr w:type="spellStart"/>
      <w:r w:rsidRPr="00D80CDD">
        <w:rPr>
          <w:rFonts w:eastAsia="Times New Roman" w:cs="Times New Roman"/>
          <w:bCs/>
          <w:sz w:val="28"/>
          <w:szCs w:val="28"/>
          <w:lang w:eastAsia="ru-RU"/>
        </w:rPr>
        <w:t>Госуслуги</w:t>
      </w:r>
      <w:proofErr w:type="spellEnd"/>
      <w:r w:rsidRPr="00D80CDD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172E9E" w:rsidRPr="00CC092C" w:rsidRDefault="00CC092C" w:rsidP="00CC092C">
      <w:pPr>
        <w:spacing w:beforeAutospacing="1" w:afterAutospacing="1"/>
        <w:jc w:val="both"/>
        <w:outlineLvl w:val="2"/>
        <w:rPr>
          <w:lang w:eastAsia="ru-RU" w:bidi="ar-SA"/>
        </w:rPr>
      </w:pPr>
      <w:r w:rsidRPr="00446C24">
        <w:rPr>
          <w:rFonts w:eastAsia="Times New Roman" w:cs="Times New Roman"/>
          <w:bCs/>
          <w:sz w:val="28"/>
          <w:szCs w:val="28"/>
          <w:lang w:eastAsia="ru-RU"/>
        </w:rPr>
        <w:t>Ваше мнение важно для нас, помогите сдел</w:t>
      </w:r>
      <w:bookmarkStart w:id="0" w:name="_GoBack"/>
      <w:bookmarkEnd w:id="0"/>
      <w:r w:rsidRPr="00446C24">
        <w:rPr>
          <w:rFonts w:eastAsia="Times New Roman" w:cs="Times New Roman"/>
          <w:bCs/>
          <w:sz w:val="28"/>
          <w:szCs w:val="28"/>
          <w:lang w:eastAsia="ru-RU"/>
        </w:rPr>
        <w:t xml:space="preserve">ать </w:t>
      </w:r>
      <w:proofErr w:type="spellStart"/>
      <w:r w:rsidRPr="00446C24">
        <w:rPr>
          <w:rFonts w:eastAsia="Times New Roman" w:cs="Times New Roman"/>
          <w:bCs/>
          <w:sz w:val="28"/>
          <w:szCs w:val="28"/>
          <w:lang w:eastAsia="ru-RU"/>
        </w:rPr>
        <w:t>Госуслуги</w:t>
      </w:r>
      <w:proofErr w:type="spellEnd"/>
      <w:r w:rsidRPr="00446C24">
        <w:rPr>
          <w:rFonts w:eastAsia="Times New Roman" w:cs="Times New Roman"/>
          <w:bCs/>
          <w:sz w:val="28"/>
          <w:szCs w:val="28"/>
          <w:lang w:eastAsia="ru-RU"/>
        </w:rPr>
        <w:t xml:space="preserve"> лучше! </w:t>
      </w:r>
    </w:p>
    <w:sectPr w:rsidR="00172E9E" w:rsidRPr="00CC092C" w:rsidSect="00FB32B3">
      <w:pgSz w:w="12240" w:h="15840"/>
      <w:pgMar w:top="652" w:right="608" w:bottom="988" w:left="907" w:header="0" w:footer="0" w:gutter="0"/>
      <w:cols w:space="720"/>
      <w:formProt w:val="0"/>
      <w:docGrid w:linePitch="326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E2E77"/>
    <w:multiLevelType w:val="multilevel"/>
    <w:tmpl w:val="68DA0CEE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3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4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5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6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5941FD6"/>
    <w:multiLevelType w:val="multilevel"/>
    <w:tmpl w:val="19D8E814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  <w:b/>
        <w:sz w:val="40"/>
      </w:rPr>
    </w:lvl>
    <w:lvl w:ilvl="1">
      <w:start w:val="1"/>
      <w:numFmt w:val="decimal"/>
      <w:lvlText w:val="%1.%2."/>
      <w:lvlJc w:val="left"/>
      <w:pPr>
        <w:ind w:left="630" w:hanging="630"/>
      </w:pPr>
      <w:rPr>
        <w:rFonts w:hint="default"/>
        <w:b/>
        <w:sz w:val="4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4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sz w:val="4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sz w:val="4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sz w:val="4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sz w:val="4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sz w:val="4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sz w:val="4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72E9E"/>
    <w:rsid w:val="00172E9E"/>
    <w:rsid w:val="001B2E18"/>
    <w:rsid w:val="0056762E"/>
    <w:rsid w:val="0062006F"/>
    <w:rsid w:val="00644098"/>
    <w:rsid w:val="00A17962"/>
    <w:rsid w:val="00CC092C"/>
    <w:rsid w:val="00E120F7"/>
    <w:rsid w:val="00E83855"/>
    <w:rsid w:val="00FB32B3"/>
    <w:rsid w:val="00FC4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kern w:val="2"/>
        <w:sz w:val="24"/>
        <w:szCs w:val="24"/>
        <w:lang w:val="ru-RU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spacing w:before="100" w:after="100"/>
    </w:pPr>
    <w:rPr>
      <w:rFonts w:ascii="Times New Roman" w:eastAsia="Arial" w:hAnsi="Times New Roman" w:cs="Courier New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ITE">
    <w:name w:val="CITE"/>
    <w:qFormat/>
    <w:rPr>
      <w:i/>
    </w:rPr>
  </w:style>
  <w:style w:type="character" w:customStyle="1" w:styleId="CODE">
    <w:name w:val="CODE"/>
    <w:qFormat/>
    <w:rPr>
      <w:rFonts w:ascii="Courier New" w:hAnsi="Courier New"/>
      <w:sz w:val="20"/>
    </w:rPr>
  </w:style>
  <w:style w:type="character" w:customStyle="1" w:styleId="Keyboard">
    <w:name w:val="Keyboard"/>
    <w:qFormat/>
    <w:rPr>
      <w:rFonts w:ascii="Courier New" w:hAnsi="Courier New"/>
      <w:b/>
      <w:sz w:val="20"/>
    </w:rPr>
  </w:style>
  <w:style w:type="character" w:customStyle="1" w:styleId="Sample">
    <w:name w:val="Sample"/>
    <w:qFormat/>
    <w:rPr>
      <w:rFonts w:ascii="Courier New" w:hAnsi="Courier New"/>
    </w:rPr>
  </w:style>
  <w:style w:type="character" w:styleId="a3">
    <w:name w:val="Strong"/>
    <w:qFormat/>
    <w:rPr>
      <w:b/>
    </w:rPr>
  </w:style>
  <w:style w:type="character" w:customStyle="1" w:styleId="Typewriter">
    <w:name w:val="Typewriter"/>
    <w:qFormat/>
    <w:rPr>
      <w:rFonts w:ascii="Courier New" w:hAnsi="Courier New"/>
      <w:sz w:val="20"/>
    </w:rPr>
  </w:style>
  <w:style w:type="character" w:customStyle="1" w:styleId="HTMLMarkup">
    <w:name w:val="HTML Markup"/>
    <w:qFormat/>
    <w:rPr>
      <w:vanish/>
      <w:color w:val="FF0000"/>
    </w:rPr>
  </w:style>
  <w:style w:type="character" w:customStyle="1" w:styleId="Comment">
    <w:name w:val="Comment"/>
    <w:qFormat/>
    <w:rPr>
      <w:vanish/>
    </w:rPr>
  </w:style>
  <w:style w:type="character" w:customStyle="1" w:styleId="a4">
    <w:name w:val="Символ сноски"/>
    <w:qFormat/>
  </w:style>
  <w:style w:type="character" w:customStyle="1" w:styleId="a5">
    <w:name w:val="Символ концевой сноски"/>
    <w:qFormat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6">
    <w:name w:val="Посещённая гиперссылка"/>
    <w:rPr>
      <w:color w:val="800000"/>
      <w:u w:val="single"/>
    </w:rPr>
  </w:style>
  <w:style w:type="character" w:customStyle="1" w:styleId="a7">
    <w:name w:val="Привязка сноски"/>
    <w:rPr>
      <w:position w:val="8"/>
      <w:sz w:val="16"/>
    </w:rPr>
  </w:style>
  <w:style w:type="character" w:customStyle="1" w:styleId="a8">
    <w:name w:val="Привязка концевой сноски"/>
    <w:rPr>
      <w:position w:val="8"/>
      <w:sz w:val="16"/>
    </w:rPr>
  </w:style>
  <w:style w:type="character" w:customStyle="1" w:styleId="a9">
    <w:name w:val="Текст выноски Знак"/>
    <w:basedOn w:val="a0"/>
    <w:qFormat/>
    <w:rPr>
      <w:rFonts w:ascii="Tahoma" w:eastAsia="Arial" w:hAnsi="Tahoma" w:cs="Mangal"/>
      <w:sz w:val="16"/>
      <w:szCs w:val="14"/>
    </w:rPr>
  </w:style>
  <w:style w:type="paragraph" w:customStyle="1" w:styleId="aa">
    <w:name w:val="Заголовок"/>
    <w:basedOn w:val="a"/>
    <w:next w:val="ab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b">
    <w:name w:val="Body Text"/>
    <w:basedOn w:val="a"/>
    <w:pPr>
      <w:spacing w:before="0" w:after="140" w:line="276" w:lineRule="auto"/>
    </w:pPr>
  </w:style>
  <w:style w:type="paragraph" w:styleId="ac">
    <w:name w:val="List"/>
    <w:basedOn w:val="ab"/>
    <w:rPr>
      <w:rFonts w:cs="Ari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e">
    <w:name w:val="index heading"/>
    <w:basedOn w:val="a"/>
    <w:qFormat/>
    <w:pPr>
      <w:suppressLineNumbers/>
    </w:pPr>
    <w:rPr>
      <w:rFonts w:cs="Arial"/>
    </w:rPr>
  </w:style>
  <w:style w:type="paragraph" w:customStyle="1" w:styleId="DefinitionTerm">
    <w:name w:val="Definition Term"/>
    <w:basedOn w:val="a"/>
    <w:qFormat/>
  </w:style>
  <w:style w:type="paragraph" w:customStyle="1" w:styleId="DefinitionList">
    <w:name w:val="Definition List"/>
    <w:basedOn w:val="a"/>
    <w:qFormat/>
    <w:pPr>
      <w:ind w:left="360"/>
    </w:pPr>
  </w:style>
  <w:style w:type="paragraph" w:customStyle="1" w:styleId="H1">
    <w:name w:val="H1"/>
    <w:basedOn w:val="a"/>
    <w:qFormat/>
    <w:pPr>
      <w:keepNext/>
      <w:outlineLvl w:val="1"/>
    </w:pPr>
    <w:rPr>
      <w:b/>
      <w:sz w:val="48"/>
    </w:rPr>
  </w:style>
  <w:style w:type="paragraph" w:customStyle="1" w:styleId="H2">
    <w:name w:val="H2"/>
    <w:basedOn w:val="a"/>
    <w:qFormat/>
    <w:pPr>
      <w:keepNext/>
      <w:outlineLvl w:val="2"/>
    </w:pPr>
    <w:rPr>
      <w:b/>
      <w:sz w:val="36"/>
    </w:rPr>
  </w:style>
  <w:style w:type="paragraph" w:customStyle="1" w:styleId="H3">
    <w:name w:val="H3"/>
    <w:basedOn w:val="a"/>
    <w:qFormat/>
    <w:pPr>
      <w:keepNext/>
      <w:numPr>
        <w:ilvl w:val="3"/>
        <w:numId w:val="1"/>
      </w:numPr>
      <w:outlineLvl w:val="3"/>
    </w:pPr>
    <w:rPr>
      <w:b/>
      <w:sz w:val="28"/>
    </w:rPr>
  </w:style>
  <w:style w:type="paragraph" w:customStyle="1" w:styleId="H4">
    <w:name w:val="H4"/>
    <w:basedOn w:val="a"/>
    <w:qFormat/>
    <w:pPr>
      <w:keepNext/>
      <w:numPr>
        <w:ilvl w:val="4"/>
        <w:numId w:val="1"/>
      </w:numPr>
      <w:outlineLvl w:val="4"/>
    </w:pPr>
    <w:rPr>
      <w:b/>
    </w:rPr>
  </w:style>
  <w:style w:type="paragraph" w:customStyle="1" w:styleId="H5">
    <w:name w:val="H5"/>
    <w:basedOn w:val="a"/>
    <w:qFormat/>
    <w:pPr>
      <w:keepNext/>
      <w:numPr>
        <w:ilvl w:val="5"/>
        <w:numId w:val="1"/>
      </w:numPr>
      <w:outlineLvl w:val="5"/>
    </w:pPr>
    <w:rPr>
      <w:b/>
      <w:sz w:val="20"/>
    </w:rPr>
  </w:style>
  <w:style w:type="paragraph" w:customStyle="1" w:styleId="H6">
    <w:name w:val="H6"/>
    <w:basedOn w:val="a"/>
    <w:qFormat/>
    <w:pPr>
      <w:keepNext/>
      <w:numPr>
        <w:ilvl w:val="6"/>
        <w:numId w:val="1"/>
      </w:numPr>
      <w:outlineLvl w:val="6"/>
    </w:pPr>
    <w:rPr>
      <w:b/>
      <w:sz w:val="16"/>
    </w:rPr>
  </w:style>
  <w:style w:type="paragraph" w:customStyle="1" w:styleId="Address">
    <w:name w:val="Address"/>
    <w:basedOn w:val="a"/>
    <w:qFormat/>
    <w:rPr>
      <w:i/>
    </w:rPr>
  </w:style>
  <w:style w:type="paragraph" w:customStyle="1" w:styleId="Blockquote">
    <w:name w:val="Blockquote"/>
    <w:basedOn w:val="a"/>
    <w:qFormat/>
    <w:pPr>
      <w:ind w:left="360" w:right="360"/>
    </w:pPr>
  </w:style>
  <w:style w:type="paragraph" w:customStyle="1" w:styleId="Preformatted">
    <w:name w:val="Preformatted"/>
    <w:basedOn w:val="a"/>
    <w:qFormat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0" w:after="0"/>
    </w:pPr>
    <w:rPr>
      <w:rFonts w:ascii="Courier New" w:hAnsi="Courier New"/>
      <w:sz w:val="20"/>
    </w:rPr>
  </w:style>
  <w:style w:type="paragraph" w:customStyle="1" w:styleId="z-BottomofForm">
    <w:name w:val="z-Bottom of Form"/>
    <w:qFormat/>
    <w:pPr>
      <w:widowControl w:val="0"/>
      <w:pBdr>
        <w:top w:val="double" w:sz="2" w:space="0" w:color="000000"/>
        <w:left w:val="double" w:sz="2" w:space="0" w:color="000000"/>
        <w:bottom w:val="double" w:sz="2" w:space="0" w:color="000000"/>
        <w:right w:val="double" w:sz="2" w:space="0" w:color="000000"/>
      </w:pBdr>
      <w:suppressAutoHyphens/>
      <w:jc w:val="center"/>
    </w:pPr>
    <w:rPr>
      <w:rFonts w:ascii="Arial" w:eastAsia="Arial" w:hAnsi="Arial" w:cs="Courier New"/>
      <w:vanish/>
      <w:sz w:val="16"/>
    </w:rPr>
  </w:style>
  <w:style w:type="paragraph" w:customStyle="1" w:styleId="z-TopofForm">
    <w:name w:val="z-Top of Form"/>
    <w:qFormat/>
    <w:pPr>
      <w:widowControl w:val="0"/>
      <w:suppressAutoHyphens/>
      <w:jc w:val="center"/>
    </w:pPr>
    <w:rPr>
      <w:rFonts w:ascii="Arial" w:eastAsia="Arial" w:hAnsi="Arial" w:cs="Courier New"/>
      <w:vanish/>
      <w:sz w:val="16"/>
    </w:rPr>
  </w:style>
  <w:style w:type="paragraph" w:customStyle="1" w:styleId="af">
    <w:name w:val="Содержимое списка"/>
    <w:basedOn w:val="a"/>
    <w:qFormat/>
    <w:pPr>
      <w:ind w:left="567"/>
    </w:pPr>
  </w:style>
  <w:style w:type="paragraph" w:customStyle="1" w:styleId="ConsPlusNonformat">
    <w:name w:val="ConsPlusNonformat"/>
    <w:qFormat/>
    <w:pPr>
      <w:widowControl w:val="0"/>
      <w:suppressAutoHyphens/>
      <w:autoSpaceDE w:val="0"/>
    </w:pPr>
    <w:rPr>
      <w:rFonts w:ascii="Courier New" w:eastAsia="Times New Roman" w:hAnsi="Courier New" w:cs="Courier New"/>
      <w:sz w:val="20"/>
      <w:szCs w:val="20"/>
      <w:lang w:bidi="ar-SA"/>
    </w:rPr>
  </w:style>
  <w:style w:type="paragraph" w:styleId="af0">
    <w:name w:val="Balloon Text"/>
    <w:basedOn w:val="a"/>
    <w:qFormat/>
    <w:pPr>
      <w:spacing w:before="0" w:after="0"/>
    </w:pPr>
    <w:rPr>
      <w:rFonts w:ascii="Tahoma" w:hAnsi="Tahoma" w:cs="Mangal"/>
      <w:sz w:val="16"/>
      <w:szCs w:val="14"/>
    </w:rPr>
  </w:style>
  <w:style w:type="paragraph" w:styleId="af1">
    <w:name w:val="Normal (Web)"/>
    <w:basedOn w:val="a"/>
    <w:qFormat/>
    <w:pPr>
      <w:widowControl/>
      <w:suppressAutoHyphens w:val="0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DocumentMap">
    <w:name w:val="DocumentMap"/>
    <w:qFormat/>
    <w:pPr>
      <w:spacing w:after="200" w:line="276" w:lineRule="auto"/>
      <w:textAlignment w:val="auto"/>
    </w:pPr>
    <w:rPr>
      <w:rFonts w:ascii="Calibri" w:eastAsia="Times New Roman" w:hAnsi="Calibri" w:cs="Times New Roman"/>
      <w:sz w:val="22"/>
      <w:szCs w:val="22"/>
      <w:lang w:eastAsia="en-US" w:bidi="ar-SA"/>
    </w:rPr>
  </w:style>
  <w:style w:type="paragraph" w:customStyle="1" w:styleId="af2">
    <w:name w:val="Блочная цитата"/>
    <w:basedOn w:val="a"/>
    <w:qFormat/>
    <w:pPr>
      <w:spacing w:before="0" w:after="283"/>
      <w:ind w:left="567" w:right="567"/>
    </w:pPr>
  </w:style>
  <w:style w:type="paragraph" w:styleId="af3">
    <w:name w:val="Title"/>
    <w:basedOn w:val="aa"/>
    <w:next w:val="ab"/>
    <w:qFormat/>
    <w:pPr>
      <w:jc w:val="center"/>
    </w:pPr>
    <w:rPr>
      <w:b/>
      <w:bCs/>
      <w:sz w:val="56"/>
      <w:szCs w:val="56"/>
    </w:rPr>
  </w:style>
  <w:style w:type="paragraph" w:styleId="af4">
    <w:name w:val="Subtitle"/>
    <w:basedOn w:val="aa"/>
    <w:next w:val="ab"/>
    <w:qFormat/>
    <w:pPr>
      <w:spacing w:before="60"/>
      <w:jc w:val="center"/>
    </w:pPr>
    <w:rPr>
      <w:sz w:val="36"/>
      <w:szCs w:val="36"/>
    </w:rPr>
  </w:style>
  <w:style w:type="paragraph" w:customStyle="1" w:styleId="Default">
    <w:name w:val="Default"/>
    <w:rsid w:val="00CC092C"/>
    <w:pPr>
      <w:autoSpaceDE w:val="0"/>
      <w:autoSpaceDN w:val="0"/>
      <w:adjustRightInd w:val="0"/>
      <w:textAlignment w:val="auto"/>
    </w:pPr>
    <w:rPr>
      <w:rFonts w:ascii="Times New Roman" w:eastAsia="Calibri" w:hAnsi="Times New Roman" w:cs="Times New Roman"/>
      <w:color w:val="000000"/>
      <w:kern w:val="0"/>
      <w:lang w:eastAsia="en-US" w:bidi="ar-SA"/>
    </w:rPr>
  </w:style>
  <w:style w:type="paragraph" w:styleId="af5">
    <w:name w:val="List Paragraph"/>
    <w:basedOn w:val="a"/>
    <w:uiPriority w:val="34"/>
    <w:qFormat/>
    <w:rsid w:val="00FB32B3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635</TotalTime>
  <Pages>7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Брандт Наталья Викторовна</dc:creator>
  <dc:description/>
  <cp:lastModifiedBy>Стародубова Галина Владимировна</cp:lastModifiedBy>
  <cp:revision>31</cp:revision>
  <cp:lastPrinted>2022-12-29T15:46:00Z</cp:lastPrinted>
  <dcterms:created xsi:type="dcterms:W3CDTF">2021-02-24T14:35:00Z</dcterms:created>
  <dcterms:modified xsi:type="dcterms:W3CDTF">2023-06-23T10:11:00Z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Encoding">
    <vt:lpwstr>utf-8</vt:lpwstr>
  </property>
  <property fmtid="{D5CDD505-2E9C-101B-9397-08002B2CF9AE}" pid="3" name="HTML">
    <vt:bool>true</vt:bool>
  </property>
</Properties>
</file>