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A5" w:rsidRDefault="003834A5">
      <w:pPr>
        <w:pStyle w:val="ConsPlusTitlePage"/>
      </w:pPr>
      <w:bookmarkStart w:id="0" w:name="_GoBack"/>
      <w:bookmarkEnd w:id="0"/>
      <w:r>
        <w:br/>
      </w:r>
    </w:p>
    <w:p w:rsidR="003834A5" w:rsidRDefault="003834A5">
      <w:pPr>
        <w:pStyle w:val="ConsPlusNormal"/>
        <w:jc w:val="both"/>
        <w:outlineLvl w:val="0"/>
      </w:pPr>
    </w:p>
    <w:p w:rsidR="003834A5" w:rsidRDefault="003834A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834A5" w:rsidRDefault="003834A5">
      <w:pPr>
        <w:pStyle w:val="ConsPlusTitle"/>
        <w:jc w:val="center"/>
      </w:pPr>
    </w:p>
    <w:p w:rsidR="003834A5" w:rsidRDefault="003834A5">
      <w:pPr>
        <w:pStyle w:val="ConsPlusTitle"/>
        <w:jc w:val="center"/>
      </w:pPr>
      <w:r>
        <w:t>ПРИКАЗ</w:t>
      </w:r>
    </w:p>
    <w:p w:rsidR="003834A5" w:rsidRDefault="003834A5">
      <w:pPr>
        <w:pStyle w:val="ConsPlusTitle"/>
        <w:jc w:val="center"/>
      </w:pPr>
      <w:r>
        <w:t>от 23 июня 2022 г. N 373</w:t>
      </w:r>
    </w:p>
    <w:p w:rsidR="003834A5" w:rsidRDefault="003834A5">
      <w:pPr>
        <w:pStyle w:val="ConsPlusTitle"/>
        <w:jc w:val="center"/>
      </w:pPr>
    </w:p>
    <w:p w:rsidR="003834A5" w:rsidRDefault="003834A5">
      <w:pPr>
        <w:pStyle w:val="ConsPlusTitle"/>
        <w:jc w:val="center"/>
      </w:pPr>
      <w:r>
        <w:t>ОБ УТВЕРЖДЕНИИ ПЕРЕЧНЯ</w:t>
      </w:r>
    </w:p>
    <w:p w:rsidR="003834A5" w:rsidRDefault="003834A5">
      <w:pPr>
        <w:pStyle w:val="ConsPlusTitle"/>
        <w:jc w:val="center"/>
      </w:pPr>
      <w:r>
        <w:t>РЕКОМЕНДУЕМЫХ ПРИБОРОВ, УСТРОЙСТВ, ОБОРУДОВАНИЯ (ПРИБОРЫ,</w:t>
      </w:r>
    </w:p>
    <w:p w:rsidR="003834A5" w:rsidRDefault="003834A5">
      <w:pPr>
        <w:pStyle w:val="ConsPlusTitle"/>
        <w:jc w:val="center"/>
      </w:pPr>
      <w:r>
        <w:t>УСТРОЙСТВА, ОБОРУДОВАНИЕ СТРАН - ЧЛЕНОВ ЕВРАЗИЙСКОГО</w:t>
      </w:r>
    </w:p>
    <w:p w:rsidR="003834A5" w:rsidRDefault="003834A5">
      <w:pPr>
        <w:pStyle w:val="ConsPlusTitle"/>
        <w:jc w:val="center"/>
      </w:pPr>
      <w:r>
        <w:t>ЭКОНОМИЧЕСКОГО СОЮЗА, ПРИ ОТСУТСТВИИ ОТЕЧЕСТВЕННЫХ</w:t>
      </w:r>
    </w:p>
    <w:p w:rsidR="003834A5" w:rsidRDefault="003834A5">
      <w:pPr>
        <w:pStyle w:val="ConsPlusTitle"/>
        <w:jc w:val="center"/>
      </w:pPr>
      <w:r>
        <w:t>АНАЛОГОВ - ИМПОРТНЫХ ПРИБОРОВ, УСТРОЙСТВ, ОБОРУДОВАНИЯ</w:t>
      </w:r>
    </w:p>
    <w:p w:rsidR="003834A5" w:rsidRDefault="003834A5">
      <w:pPr>
        <w:pStyle w:val="ConsPlusTitle"/>
        <w:jc w:val="center"/>
      </w:pPr>
      <w:r>
        <w:t>ПРИ УСЛОВИИ ВКЛЮЧЕНИЯ СООТВЕТСТВУЮЩИХ МЕРОПРИЯТИЙ</w:t>
      </w:r>
    </w:p>
    <w:p w:rsidR="003834A5" w:rsidRDefault="003834A5">
      <w:pPr>
        <w:pStyle w:val="ConsPlusTitle"/>
        <w:jc w:val="center"/>
      </w:pPr>
      <w:r>
        <w:t>В ОТРАСЛЕВЫЕ ПЛАНЫ ИМПОРТОЗАМЕЩЕНИЯ), ОБЕСПЕЧИВАЮЩИХ</w:t>
      </w:r>
    </w:p>
    <w:p w:rsidR="003834A5" w:rsidRDefault="003834A5">
      <w:pPr>
        <w:pStyle w:val="ConsPlusTitle"/>
        <w:jc w:val="center"/>
      </w:pPr>
      <w:r>
        <w:t>БЕЗОПАСНОЕ ВЕДЕНИЕ ГОРНЫХ РАБОТ, РАСХОДЫ НА ПРИОБРЕТЕНИЕ</w:t>
      </w:r>
    </w:p>
    <w:p w:rsidR="003834A5" w:rsidRDefault="003834A5">
      <w:pPr>
        <w:pStyle w:val="ConsPlusTitle"/>
        <w:jc w:val="center"/>
      </w:pPr>
      <w:r>
        <w:t>КОТОРЫХ В РАМКАХ МОДЕРНИЗАЦИИ ОСНОВНЫХ ПРОИЗВОДСТВ МОГУТ</w:t>
      </w:r>
    </w:p>
    <w:p w:rsidR="003834A5" w:rsidRDefault="003834A5">
      <w:pPr>
        <w:pStyle w:val="ConsPlusTitle"/>
        <w:jc w:val="center"/>
      </w:pPr>
      <w:r>
        <w:t>БЫТЬ ВОЗМЕЩЕНЫ ЗА СЧЕТ СРЕДСТВ БЮДЖЕТА ФОНДА ПЕНСИОННОГО</w:t>
      </w:r>
    </w:p>
    <w:p w:rsidR="003834A5" w:rsidRDefault="003834A5">
      <w:pPr>
        <w:pStyle w:val="ConsPlusTitle"/>
        <w:jc w:val="center"/>
      </w:pPr>
      <w:r>
        <w:t>И СОЦИАЛЬНОГО СТРАХОВАНИЯ РОССИЙСКОЙ ФЕДЕРАЦИИ</w:t>
      </w:r>
    </w:p>
    <w:p w:rsidR="003834A5" w:rsidRDefault="003834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4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4A5" w:rsidRDefault="00383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4A5" w:rsidRDefault="003834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30.03.2023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</w:tr>
    </w:tbl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"п" пункта 3</w:t>
        </w:r>
      </w:hyperlink>
      <w:r>
        <w:t xml:space="preserve">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от 14 июля 2021 г. N 467н, с изменениями, внесенными приказом Министерства труда и социальной защиты Российской Федерации от 2 марта 2022 г. N 97н, и пунктом 15 Плана мероприятий по модернизации и повышению технического уровня производства в организациях угольной промышленности, обеспечивающих повышение уровня промышленной безопасности и охраны труда, утвержденного Заместителем Председателя Правительства Российской Федерации Ю.И. Борисовым 27 мая 2020 г., приказываю:</w:t>
      </w:r>
    </w:p>
    <w:p w:rsidR="003834A5" w:rsidRDefault="003834A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</w:t>
      </w:r>
      <w:proofErr w:type="spellStart"/>
      <w:r>
        <w:t>импортозамещения</w:t>
      </w:r>
      <w:proofErr w:type="spellEnd"/>
      <w:r>
        <w:t>), обеспечивающих безопасное ведение горных работ, расходы на приобретение которых в рамках модернизации основных производств могут быть возмещены за счет средств бюджета Фонда пенсионного и социального страхования Российской Федерации, согласно приложению к настоящему приказу.</w:t>
      </w:r>
    </w:p>
    <w:p w:rsidR="003834A5" w:rsidRDefault="003834A5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Минтруда России от 30.03.2023 N 244)</w:t>
      </w: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right"/>
      </w:pPr>
      <w:r>
        <w:t>Министр</w:t>
      </w:r>
    </w:p>
    <w:p w:rsidR="003834A5" w:rsidRDefault="003834A5">
      <w:pPr>
        <w:pStyle w:val="ConsPlusNormal"/>
        <w:jc w:val="right"/>
      </w:pPr>
      <w:r>
        <w:t>А.КОТЯКОВ</w:t>
      </w: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right"/>
        <w:outlineLvl w:val="0"/>
      </w:pPr>
      <w:r>
        <w:t>Приложение</w:t>
      </w:r>
    </w:p>
    <w:p w:rsidR="003834A5" w:rsidRDefault="003834A5">
      <w:pPr>
        <w:pStyle w:val="ConsPlusNormal"/>
        <w:jc w:val="right"/>
      </w:pPr>
      <w:r>
        <w:t>к приказу Министерства</w:t>
      </w:r>
    </w:p>
    <w:p w:rsidR="003834A5" w:rsidRDefault="003834A5">
      <w:pPr>
        <w:pStyle w:val="ConsPlusNormal"/>
        <w:jc w:val="right"/>
      </w:pPr>
      <w:r>
        <w:lastRenderedPageBreak/>
        <w:t>труда и социальной защиты</w:t>
      </w:r>
    </w:p>
    <w:p w:rsidR="003834A5" w:rsidRDefault="003834A5">
      <w:pPr>
        <w:pStyle w:val="ConsPlusNormal"/>
        <w:jc w:val="right"/>
      </w:pPr>
      <w:r>
        <w:t>Российской Федерации</w:t>
      </w:r>
    </w:p>
    <w:p w:rsidR="003834A5" w:rsidRDefault="003834A5">
      <w:pPr>
        <w:pStyle w:val="ConsPlusNormal"/>
        <w:jc w:val="right"/>
      </w:pPr>
      <w:r>
        <w:t>от 23 июня 2022 г. N 373</w:t>
      </w: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Title"/>
        <w:jc w:val="center"/>
      </w:pPr>
      <w:bookmarkStart w:id="1" w:name="P37"/>
      <w:bookmarkEnd w:id="1"/>
      <w:r>
        <w:t>ПЕРЕЧЕНЬ</w:t>
      </w:r>
    </w:p>
    <w:p w:rsidR="003834A5" w:rsidRDefault="003834A5">
      <w:pPr>
        <w:pStyle w:val="ConsPlusTitle"/>
        <w:jc w:val="center"/>
      </w:pPr>
      <w:r>
        <w:t>РЕКОМЕНДУЕМЫХ ПРИБОРОВ, УСТРОЙСТВ, ОБОРУДОВАНИЯ (ПРИБОРЫ,</w:t>
      </w:r>
    </w:p>
    <w:p w:rsidR="003834A5" w:rsidRDefault="003834A5">
      <w:pPr>
        <w:pStyle w:val="ConsPlusTitle"/>
        <w:jc w:val="center"/>
      </w:pPr>
      <w:r>
        <w:t>УСТРОЙСТВА, ОБОРУДОВАНИЕ СТРАН - ЧЛЕНОВ ЕВРАЗИЙСКОГО</w:t>
      </w:r>
    </w:p>
    <w:p w:rsidR="003834A5" w:rsidRDefault="003834A5">
      <w:pPr>
        <w:pStyle w:val="ConsPlusTitle"/>
        <w:jc w:val="center"/>
      </w:pPr>
      <w:r>
        <w:t>ЭКОНОМИЧЕСКОГО СОЮЗА, ПРИ ОТСУТСТВИИ ОТЕЧЕСТВЕННЫХ</w:t>
      </w:r>
    </w:p>
    <w:p w:rsidR="003834A5" w:rsidRDefault="003834A5">
      <w:pPr>
        <w:pStyle w:val="ConsPlusTitle"/>
        <w:jc w:val="center"/>
      </w:pPr>
      <w:r>
        <w:t>АНАЛОГОВ - ИМПОРТНЫХ ПРИБОРОВ, УСТРОЙСТВ, ОБОРУДОВАНИЯ</w:t>
      </w:r>
    </w:p>
    <w:p w:rsidR="003834A5" w:rsidRDefault="003834A5">
      <w:pPr>
        <w:pStyle w:val="ConsPlusTitle"/>
        <w:jc w:val="center"/>
      </w:pPr>
      <w:r>
        <w:t>ПРИ УСЛОВИИ ВКЛЮЧЕНИЯ СООТВЕТСТВУЮЩИХ МЕРОПРИЯТИЙ</w:t>
      </w:r>
    </w:p>
    <w:p w:rsidR="003834A5" w:rsidRDefault="003834A5">
      <w:pPr>
        <w:pStyle w:val="ConsPlusTitle"/>
        <w:jc w:val="center"/>
      </w:pPr>
      <w:r>
        <w:t>В ОТРАСЛЕВЫЕ ПЛАНЫ ИМПОРТОЗАМЕЩЕНИЯ), ОБЕСПЕЧИВАЮЩИХ</w:t>
      </w:r>
    </w:p>
    <w:p w:rsidR="003834A5" w:rsidRDefault="003834A5">
      <w:pPr>
        <w:pStyle w:val="ConsPlusTitle"/>
        <w:jc w:val="center"/>
      </w:pPr>
      <w:r>
        <w:t>БЕЗОПАСНОЕ ВЕДЕНИЕ ГОРНЫХ РАБОТ, РАСХОДЫ НА ПРИОБРЕТЕНИЕ</w:t>
      </w:r>
    </w:p>
    <w:p w:rsidR="003834A5" w:rsidRDefault="003834A5">
      <w:pPr>
        <w:pStyle w:val="ConsPlusTitle"/>
        <w:jc w:val="center"/>
      </w:pPr>
      <w:r>
        <w:t>КОТОРЫХ В РАМКАХ МОДЕРНИЗАЦИИ ОСНОВНЫХ ПРОИЗВОДСТВ МОГУТ</w:t>
      </w:r>
    </w:p>
    <w:p w:rsidR="003834A5" w:rsidRDefault="003834A5">
      <w:pPr>
        <w:pStyle w:val="ConsPlusTitle"/>
        <w:jc w:val="center"/>
      </w:pPr>
      <w:r>
        <w:t>БЫТЬ ВОЗМЕЩЕНЫ ЗА СЧЕТ СРЕДСТВ БЮДЖЕТА ФОНДА ПЕНСИОННОГО</w:t>
      </w:r>
    </w:p>
    <w:p w:rsidR="003834A5" w:rsidRDefault="003834A5">
      <w:pPr>
        <w:pStyle w:val="ConsPlusTitle"/>
        <w:jc w:val="center"/>
      </w:pPr>
      <w:r>
        <w:t>И СОЦИАЛЬНОГО СТРАХОВАНИЯ РОССИЙСКОЙ ФЕДЕРАЦИИ</w:t>
      </w:r>
    </w:p>
    <w:p w:rsidR="003834A5" w:rsidRDefault="003834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34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4A5" w:rsidRDefault="00383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4A5" w:rsidRDefault="003834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30.03.2023 N 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4A5" w:rsidRDefault="003834A5">
            <w:pPr>
              <w:pStyle w:val="ConsPlusNormal"/>
            </w:pPr>
          </w:p>
        </w:tc>
      </w:tr>
    </w:tbl>
    <w:p w:rsidR="003834A5" w:rsidRDefault="00383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8391"/>
      </w:tblGrid>
      <w:tr w:rsidR="003834A5">
        <w:tc>
          <w:tcPr>
            <w:tcW w:w="671" w:type="dxa"/>
          </w:tcPr>
          <w:p w:rsidR="003834A5" w:rsidRDefault="003834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  <w:jc w:val="center"/>
            </w:pPr>
            <w:r>
              <w:t>Наименование приборов, устройств, оборудования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 xml:space="preserve">Газоанализаторы или </w:t>
            </w:r>
            <w:proofErr w:type="spellStart"/>
            <w:r>
              <w:t>дымоанализаторы</w:t>
            </w:r>
            <w:proofErr w:type="spellEnd"/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аспирации и (или) элементы систем вентиляции помещений для удаления взвешенных частиц в воздушной среде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proofErr w:type="spellStart"/>
            <w:r>
              <w:t>Газоотсасывающее</w:t>
            </w:r>
            <w:proofErr w:type="spellEnd"/>
            <w:r>
              <w:t xml:space="preserve"> и </w:t>
            </w:r>
            <w:proofErr w:type="spellStart"/>
            <w:r>
              <w:t>дымоотсасывающее</w:t>
            </w:r>
            <w:proofErr w:type="spellEnd"/>
            <w:r>
              <w:t xml:space="preserve"> оборудование с </w:t>
            </w:r>
            <w:proofErr w:type="spellStart"/>
            <w:r>
              <w:t>шумопоглотителями</w:t>
            </w:r>
            <w:proofErr w:type="spellEnd"/>
            <w:r>
              <w:t xml:space="preserve"> и </w:t>
            </w:r>
            <w:proofErr w:type="spellStart"/>
            <w:r>
              <w:t>огнепреградителями</w:t>
            </w:r>
            <w:proofErr w:type="spellEnd"/>
            <w:r>
              <w:t xml:space="preserve"> для удаления </w:t>
            </w:r>
            <w:proofErr w:type="spellStart"/>
            <w:r>
              <w:t>газовоздушной</w:t>
            </w:r>
            <w:proofErr w:type="spellEnd"/>
            <w:r>
              <w:t xml:space="preserve"> и </w:t>
            </w:r>
            <w:proofErr w:type="spellStart"/>
            <w:r>
              <w:t>дымовоздушной</w:t>
            </w:r>
            <w:proofErr w:type="spellEnd"/>
            <w:r>
              <w:t xml:space="preserve"> среды из горных выработок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Многофункциональные системы безопасности (единые диспетчерские автоматизированные центры), включающие систему определения местоположения людей в горных выработках (позиционирование персонала);</w:t>
            </w:r>
          </w:p>
          <w:p w:rsidR="003834A5" w:rsidRDefault="003834A5">
            <w:pPr>
              <w:pStyle w:val="ConsPlusNormal"/>
            </w:pPr>
            <w:r>
              <w:t>систему поиска и обнаружения персонала, застигнутого аварией, в течение не менее тридцати шести часов от начала возникновения аварии, через слой породы толщиной не менее 20 м и разрешением не менее 2 м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(или) элементы систем контроля усталости водителей (операторов) тяжелой техники и грузовых транспортных средств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 xml:space="preserve">Системы и (или) элементы систем </w:t>
            </w:r>
            <w:proofErr w:type="spellStart"/>
            <w:r>
              <w:t>аэрогазового</w:t>
            </w:r>
            <w:proofErr w:type="spellEnd"/>
            <w:r>
              <w:t xml:space="preserve"> контроля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(или) элементы систем контроля запыленности воздуха и пылевых отложений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определения местоположения персонала в горных выработках шахты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поиска и обнаружения людей, застигнутых аварией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(или) элементы систем контроля параметров состояния здоровья работников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позиционирования технических устройств и персонала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сигнализации и аварийного оповещения персонала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proofErr w:type="spellStart"/>
            <w:r>
              <w:t>Пневмо</w:t>
            </w:r>
            <w:proofErr w:type="spellEnd"/>
            <w:r>
              <w:t>-воздушный транспорт для подачи инертной пыли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Модульные дегазационные установки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Компакт-станции для проходческих и/или очистных забоев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Многофункциональные системы контроля газодинамических явлений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Мобильное вентиляционное оборудование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для удаления метана и других горючих и вредных газов из горных выработок, выработанных пространств, угольного массива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осланцевания горных выработок для обеспечения пыле/взрывобезопасности горных выработок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 xml:space="preserve">Системы и средства </w:t>
            </w:r>
            <w:proofErr w:type="spellStart"/>
            <w:r>
              <w:t>взрывозащиты</w:t>
            </w:r>
            <w:proofErr w:type="spellEnd"/>
            <w:r>
              <w:t xml:space="preserve"> горных выработок и локализации взрывов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контроля и прогноза газодинамических явлений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Системы и средства дистанционного контроля устойчивости откосов бортов и отвалов, включая систему деформационного контроля и систему дистанционного гидрогеологического контроля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Буровые станки для бурения дегазационных скважин</w:t>
            </w:r>
          </w:p>
        </w:tc>
      </w:tr>
      <w:tr w:rsidR="003834A5">
        <w:tc>
          <w:tcPr>
            <w:tcW w:w="671" w:type="dxa"/>
            <w:vAlign w:val="center"/>
          </w:tcPr>
          <w:p w:rsidR="003834A5" w:rsidRDefault="003834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</w:tcPr>
          <w:p w:rsidR="003834A5" w:rsidRDefault="003834A5">
            <w:pPr>
              <w:pStyle w:val="ConsPlusNormal"/>
            </w:pPr>
            <w:r>
              <w:t>Средства освещения горных выработок</w:t>
            </w:r>
          </w:p>
        </w:tc>
      </w:tr>
    </w:tbl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jc w:val="both"/>
      </w:pPr>
    </w:p>
    <w:p w:rsidR="003834A5" w:rsidRDefault="003834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C02" w:rsidRDefault="00E74C02"/>
    <w:sectPr w:rsidR="00E74C02" w:rsidSect="001F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A5"/>
    <w:rsid w:val="00327021"/>
    <w:rsid w:val="003834A5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9B7B-BC41-466E-83BD-6A665B3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4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4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669&amp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669&amp;dst=100006" TargetMode="External"/><Relationship Id="rId5" Type="http://schemas.openxmlformats.org/officeDocument/2006/relationships/hyperlink" Target="https://login.consultant.ru/link/?req=doc&amp;base=LAW&amp;n=451213&amp;dst=1" TargetMode="External"/><Relationship Id="rId4" Type="http://schemas.openxmlformats.org/officeDocument/2006/relationships/hyperlink" Target="https://login.consultant.ru/link/?req=doc&amp;base=LAW&amp;n=443669&amp;dst=100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Веклич Елена Юрьевна</dc:creator>
  <cp:keywords/>
  <dc:description/>
  <cp:lastModifiedBy>Веклич Елена Юрьевна</cp:lastModifiedBy>
  <cp:revision>2</cp:revision>
  <dcterms:created xsi:type="dcterms:W3CDTF">2024-02-16T05:26:00Z</dcterms:created>
  <dcterms:modified xsi:type="dcterms:W3CDTF">2024-02-16T05:30:00Z</dcterms:modified>
</cp:coreProperties>
</file>