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F5" w:rsidRDefault="003834F5">
      <w:pPr>
        <w:pStyle w:val="ConsPlusTitlePage"/>
      </w:pPr>
      <w:bookmarkStart w:id="0" w:name="_GoBack"/>
      <w:bookmarkEnd w:id="0"/>
      <w:r>
        <w:br/>
      </w:r>
    </w:p>
    <w:p w:rsidR="003834F5" w:rsidRDefault="003834F5">
      <w:pPr>
        <w:pStyle w:val="ConsPlusNormal"/>
        <w:jc w:val="both"/>
        <w:outlineLvl w:val="0"/>
      </w:pPr>
    </w:p>
    <w:p w:rsidR="003834F5" w:rsidRDefault="003834F5">
      <w:pPr>
        <w:pStyle w:val="ConsPlusTitle"/>
        <w:jc w:val="center"/>
        <w:outlineLvl w:val="0"/>
      </w:pPr>
      <w:r>
        <w:t>РАСПОРЯЖЕНИЕ</w:t>
      </w:r>
    </w:p>
    <w:p w:rsidR="003834F5" w:rsidRDefault="003834F5">
      <w:pPr>
        <w:pStyle w:val="ConsPlusTitle"/>
        <w:jc w:val="center"/>
      </w:pPr>
      <w:r>
        <w:t>от 28 апреля 2016 г. N 197р</w:t>
      </w:r>
    </w:p>
    <w:p w:rsidR="003834F5" w:rsidRDefault="003834F5">
      <w:pPr>
        <w:pStyle w:val="ConsPlusTitle"/>
        <w:jc w:val="center"/>
      </w:pPr>
    </w:p>
    <w:p w:rsidR="003834F5" w:rsidRDefault="003834F5">
      <w:pPr>
        <w:pStyle w:val="ConsPlusTitle"/>
        <w:jc w:val="center"/>
      </w:pPr>
      <w:r>
        <w:t>ОБ УТВЕРЖДЕНИИ ПОЛОЖЕНИЯ</w:t>
      </w:r>
    </w:p>
    <w:p w:rsidR="003834F5" w:rsidRDefault="003834F5">
      <w:pPr>
        <w:pStyle w:val="ConsPlusTitle"/>
        <w:jc w:val="center"/>
      </w:pPr>
      <w:r>
        <w:t>О ДЕПАРТАМЕНТЕ ОБЕСПЕЧЕНИЯ БЕЗОПАСНОСТИ</w:t>
      </w:r>
    </w:p>
    <w:p w:rsidR="003834F5" w:rsidRDefault="003834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34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4F5" w:rsidRDefault="003834F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4F5" w:rsidRDefault="003834F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4F5" w:rsidRDefault="003834F5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proofErr w:type="spellStart"/>
            <w:r>
              <w:rPr>
                <w:color w:val="392C69"/>
              </w:rPr>
              <w:t>расп</w:t>
            </w:r>
            <w:proofErr w:type="spellEnd"/>
            <w:r>
              <w:rPr>
                <w:color w:val="392C69"/>
              </w:rPr>
              <w:t xml:space="preserve">. от 07.10.2019 N </w:t>
            </w:r>
            <w:hyperlink r:id="rId5" w:history="1">
              <w:r>
                <w:rPr>
                  <w:color w:val="0000FF"/>
                </w:rPr>
                <w:t>524р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4F5" w:rsidRDefault="003834F5"/>
        </w:tc>
      </w:tr>
    </w:tbl>
    <w:p w:rsidR="003834F5" w:rsidRDefault="003834F5">
      <w:pPr>
        <w:pStyle w:val="ConsPlusNormal"/>
        <w:jc w:val="both"/>
      </w:pPr>
    </w:p>
    <w:p w:rsidR="003834F5" w:rsidRDefault="003834F5">
      <w:pPr>
        <w:pStyle w:val="ConsPlusNormal"/>
        <w:jc w:val="both"/>
      </w:pPr>
    </w:p>
    <w:p w:rsidR="003834F5" w:rsidRDefault="003834F5">
      <w:pPr>
        <w:pStyle w:val="ConsPlusNormal"/>
        <w:ind w:firstLine="540"/>
        <w:jc w:val="both"/>
      </w:pPr>
      <w:r>
        <w:t xml:space="preserve">В соответствии с постановлением Правления Пенсионного фонда Российской Федерации от 18 февраля 2016 г. N </w:t>
      </w:r>
      <w:hyperlink r:id="rId6" w:history="1">
        <w:r>
          <w:rPr>
            <w:color w:val="0000FF"/>
          </w:rPr>
          <w:t>94п</w:t>
        </w:r>
      </w:hyperlink>
      <w:r>
        <w:t xml:space="preserve"> "О внесении изменений в структуру Исполнительной дирекции ПФР":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Департаменте обеспечения безопасности.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 xml:space="preserve">2. Признать утратившим силу распоряжение Правления ПФР от 18 ноября 2011 г. N </w:t>
      </w:r>
      <w:hyperlink r:id="rId7" w:history="1">
        <w:r>
          <w:rPr>
            <w:color w:val="0000FF"/>
          </w:rPr>
          <w:t>415р</w:t>
        </w:r>
      </w:hyperlink>
      <w:r>
        <w:t xml:space="preserve"> "Об утверждении Положения о Департаменте обеспечения безопасности и внутреннего контроля".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834F5" w:rsidRDefault="003834F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834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34F5" w:rsidRDefault="003834F5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34F5" w:rsidRDefault="003834F5">
            <w:pPr>
              <w:pStyle w:val="ConsPlusNormal"/>
              <w:jc w:val="right"/>
            </w:pPr>
            <w:r>
              <w:t>А. Дроздов</w:t>
            </w:r>
          </w:p>
        </w:tc>
      </w:tr>
    </w:tbl>
    <w:p w:rsidR="003834F5" w:rsidRDefault="003834F5">
      <w:pPr>
        <w:pStyle w:val="ConsPlusNormal"/>
        <w:jc w:val="both"/>
      </w:pPr>
    </w:p>
    <w:p w:rsidR="003834F5" w:rsidRDefault="003834F5">
      <w:pPr>
        <w:pStyle w:val="ConsPlusNormal"/>
        <w:jc w:val="both"/>
      </w:pPr>
    </w:p>
    <w:p w:rsidR="003834F5" w:rsidRDefault="003834F5">
      <w:pPr>
        <w:pStyle w:val="ConsPlusNormal"/>
        <w:jc w:val="both"/>
      </w:pPr>
    </w:p>
    <w:p w:rsidR="003834F5" w:rsidRDefault="003834F5">
      <w:pPr>
        <w:pStyle w:val="ConsPlusNormal"/>
        <w:jc w:val="both"/>
      </w:pPr>
    </w:p>
    <w:p w:rsidR="003834F5" w:rsidRDefault="003834F5">
      <w:pPr>
        <w:pStyle w:val="ConsPlusNormal"/>
        <w:jc w:val="right"/>
        <w:outlineLvl w:val="1"/>
      </w:pPr>
      <w:r>
        <w:t>Приложение</w:t>
      </w:r>
    </w:p>
    <w:p w:rsidR="003834F5" w:rsidRDefault="003834F5">
      <w:pPr>
        <w:pStyle w:val="ConsPlusNormal"/>
        <w:jc w:val="right"/>
      </w:pPr>
      <w:r>
        <w:t>Утверждено</w:t>
      </w:r>
    </w:p>
    <w:p w:rsidR="003834F5" w:rsidRDefault="003834F5">
      <w:pPr>
        <w:pStyle w:val="ConsPlusNormal"/>
        <w:jc w:val="right"/>
      </w:pPr>
      <w:r>
        <w:t>распоряжением Правления ПФР</w:t>
      </w:r>
    </w:p>
    <w:p w:rsidR="003834F5" w:rsidRDefault="003834F5">
      <w:pPr>
        <w:pStyle w:val="ConsPlusNormal"/>
        <w:jc w:val="right"/>
      </w:pPr>
      <w:r>
        <w:t>от 28 апреля 2016 г. N 197р</w:t>
      </w:r>
    </w:p>
    <w:p w:rsidR="003834F5" w:rsidRDefault="003834F5">
      <w:pPr>
        <w:pStyle w:val="ConsPlusNormal"/>
        <w:jc w:val="both"/>
      </w:pPr>
    </w:p>
    <w:p w:rsidR="003834F5" w:rsidRDefault="003834F5">
      <w:pPr>
        <w:pStyle w:val="ConsPlusNormal"/>
        <w:jc w:val="both"/>
      </w:pPr>
    </w:p>
    <w:p w:rsidR="003834F5" w:rsidRDefault="003834F5">
      <w:pPr>
        <w:pStyle w:val="ConsPlusTitle"/>
        <w:jc w:val="center"/>
      </w:pPr>
      <w:bookmarkStart w:id="1" w:name="P25"/>
      <w:bookmarkEnd w:id="1"/>
      <w:r>
        <w:t>Положение</w:t>
      </w:r>
    </w:p>
    <w:p w:rsidR="003834F5" w:rsidRDefault="003834F5">
      <w:pPr>
        <w:pStyle w:val="ConsPlusTitle"/>
        <w:jc w:val="center"/>
      </w:pPr>
      <w:r>
        <w:t>о Департаменте обеспечения безопасности</w:t>
      </w:r>
    </w:p>
    <w:p w:rsidR="003834F5" w:rsidRDefault="003834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34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4F5" w:rsidRDefault="003834F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4F5" w:rsidRDefault="003834F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4F5" w:rsidRDefault="003834F5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proofErr w:type="spellStart"/>
            <w:r>
              <w:rPr>
                <w:color w:val="392C69"/>
              </w:rPr>
              <w:t>расп</w:t>
            </w:r>
            <w:proofErr w:type="spellEnd"/>
            <w:r>
              <w:rPr>
                <w:color w:val="392C69"/>
              </w:rPr>
              <w:t xml:space="preserve">. от 07.10.2019 N </w:t>
            </w:r>
            <w:hyperlink r:id="rId8" w:history="1">
              <w:r>
                <w:rPr>
                  <w:color w:val="0000FF"/>
                </w:rPr>
                <w:t>524р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4F5" w:rsidRDefault="003834F5"/>
        </w:tc>
      </w:tr>
    </w:tbl>
    <w:p w:rsidR="003834F5" w:rsidRDefault="003834F5">
      <w:pPr>
        <w:pStyle w:val="ConsPlusNormal"/>
        <w:jc w:val="both"/>
      </w:pPr>
    </w:p>
    <w:p w:rsidR="003834F5" w:rsidRDefault="003834F5">
      <w:pPr>
        <w:pStyle w:val="ConsPlusNormal"/>
        <w:jc w:val="both"/>
      </w:pPr>
    </w:p>
    <w:p w:rsidR="003834F5" w:rsidRDefault="003834F5">
      <w:pPr>
        <w:pStyle w:val="ConsPlusNormal"/>
        <w:jc w:val="center"/>
        <w:outlineLvl w:val="2"/>
      </w:pPr>
      <w:r>
        <w:t>I. Общие положения</w:t>
      </w:r>
    </w:p>
    <w:p w:rsidR="003834F5" w:rsidRDefault="003834F5">
      <w:pPr>
        <w:pStyle w:val="ConsPlusNormal"/>
        <w:jc w:val="both"/>
      </w:pPr>
    </w:p>
    <w:p w:rsidR="003834F5" w:rsidRDefault="003834F5">
      <w:pPr>
        <w:pStyle w:val="ConsPlusNormal"/>
        <w:ind w:firstLine="540"/>
        <w:jc w:val="both"/>
      </w:pPr>
      <w:r>
        <w:t>1. Департамент обеспечения безопасности (далее - Департамент) является самостоятельным структурным подразделением Исполнительной дирекции Пенсионного фонда Российской Федерации.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2. Департамент является подразделением ПФР, реализующим задачи по обеспечению безопасности, профилактике коррупции, делам гражданской обороны и чрезвычайным ситуациям.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Департамент в своей деятельности руководствуется Конституцией Российской Федерации, международными договорами Российской Федерации федеральными конституционными </w:t>
      </w:r>
      <w:r>
        <w:lastRenderedPageBreak/>
        <w:t xml:space="preserve">законами, федеральными законами, в том числе федеральными законами от 12.02.1998 N </w:t>
      </w:r>
      <w:hyperlink r:id="rId9" w:history="1">
        <w:r>
          <w:rPr>
            <w:color w:val="0000FF"/>
          </w:rPr>
          <w:t>28-ФЗ</w:t>
        </w:r>
      </w:hyperlink>
      <w:r>
        <w:t xml:space="preserve"> "О гражданской обороне", от 21.12.1994 N </w:t>
      </w:r>
      <w:hyperlink r:id="rId10" w:history="1">
        <w:r>
          <w:rPr>
            <w:color w:val="0000FF"/>
          </w:rPr>
          <w:t>68-ФЗ</w:t>
        </w:r>
      </w:hyperlink>
      <w:r>
        <w:t xml:space="preserve"> "О защите населения и территорий от чрезвычайных ситуаций природного и техногенного характера", указами и распоряжениями Президента Российской Федерации, в том числе Указом Президента Российской Федерации от 31.12.2015</w:t>
      </w:r>
      <w:proofErr w:type="gramEnd"/>
      <w:r>
        <w:t xml:space="preserve"> N </w:t>
      </w:r>
      <w:hyperlink r:id="rId11" w:history="1">
        <w:r>
          <w:rPr>
            <w:color w:val="0000FF"/>
          </w:rPr>
          <w:t>683</w:t>
        </w:r>
      </w:hyperlink>
      <w:r>
        <w:t xml:space="preserve"> "О Стратегии национальной безопасности Российской Федерации", постановлениями и распоряжениями Правительства Российской Федерации, нормативными правовыми актами Минтруда России, иных федеральных органов исполнительной власти,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Пенсионном фонде Российской Федерации (России), утвержденным постановлением Верховного Совета Российской Федерации от 27.12.1991 N </w:t>
      </w:r>
      <w:hyperlink r:id="rId13" w:history="1">
        <w:r>
          <w:rPr>
            <w:color w:val="0000FF"/>
          </w:rPr>
          <w:t>2122-1</w:t>
        </w:r>
      </w:hyperlink>
      <w:r>
        <w:t>, постановлениями и распоряжениями Правления ПФР и настоящим Положением.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4. Департамент осуществляет свою деятельность во взаимодействии со структурными подразделениями Исполнительной дирекции ПФР (далее - структурные подразделения ПФР), Ревизионной комиссией ПФР, территориальными органами ПФР и подведомственным ПФР учреждением (далее - органы системы ПФР).</w:t>
      </w:r>
    </w:p>
    <w:p w:rsidR="003834F5" w:rsidRDefault="003834F5">
      <w:pPr>
        <w:pStyle w:val="ConsPlusNormal"/>
        <w:jc w:val="both"/>
      </w:pPr>
    </w:p>
    <w:p w:rsidR="003834F5" w:rsidRDefault="003834F5">
      <w:pPr>
        <w:pStyle w:val="ConsPlusNormal"/>
        <w:jc w:val="center"/>
        <w:outlineLvl w:val="2"/>
      </w:pPr>
      <w:r>
        <w:t>II. Задачи Департамента</w:t>
      </w:r>
    </w:p>
    <w:p w:rsidR="003834F5" w:rsidRDefault="003834F5">
      <w:pPr>
        <w:pStyle w:val="ConsPlusNormal"/>
        <w:jc w:val="both"/>
      </w:pPr>
    </w:p>
    <w:p w:rsidR="003834F5" w:rsidRDefault="003834F5">
      <w:pPr>
        <w:pStyle w:val="ConsPlusNormal"/>
        <w:ind w:firstLine="540"/>
        <w:jc w:val="both"/>
      </w:pPr>
      <w:r>
        <w:t>5. Основными задачами Департамента являются: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5.1. Организация обеспечения безопасности.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5.2. Организация и проведение мероприятий по вопросам гражданской обороны и чрезвычайным ситуациям.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5.3. Профилактика коррупционных правонарушений в системе ПФР.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5.4. Формирование у работников нетерпимости к коррупционному поведению.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5.5. Разработка и принятие мер, направленных на обеспечение соблюдения работниками ПФР запретов, ограничений и требований, установленных в целях противодействия коррупции.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 xml:space="preserve">5.6. Осуществление </w:t>
      </w:r>
      <w:proofErr w:type="gramStart"/>
      <w:r>
        <w:t>контроля за</w:t>
      </w:r>
      <w:proofErr w:type="gramEnd"/>
      <w:r>
        <w:t xml:space="preserve"> соблюдением работниками ПФР запретов, ограничений и требований, установленных в целях противодействия коррупции.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 xml:space="preserve">5.7.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 в Межрегиональном информационном центре Пенсионного фонда Российской Федерации (далее - МИЦ ПФР), а также за реализацией в МИЦ ПФР мер по профилактике коррупционных правонарушений.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5.8. Участие в разработке и принятии мер, направленных на обеспечение работниками недопущения, ограничения, устранения конкуренции в целях соблюдения требований антимонопольного законодательства.</w:t>
      </w:r>
    </w:p>
    <w:p w:rsidR="003834F5" w:rsidRDefault="003834F5">
      <w:pPr>
        <w:pStyle w:val="ConsPlusNormal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4" w:history="1">
        <w:proofErr w:type="spellStart"/>
        <w:r>
          <w:rPr>
            <w:color w:val="0000FF"/>
          </w:rPr>
          <w:t>расп</w:t>
        </w:r>
        <w:proofErr w:type="spellEnd"/>
        <w:r>
          <w:rPr>
            <w:color w:val="0000FF"/>
          </w:rPr>
          <w:t>.</w:t>
        </w:r>
      </w:hyperlink>
      <w:r>
        <w:t xml:space="preserve"> от 07.10.2019 N </w:t>
      </w:r>
      <w:hyperlink r:id="rId15" w:history="1">
        <w:r>
          <w:rPr>
            <w:color w:val="0000FF"/>
          </w:rPr>
          <w:t>524р</w:t>
        </w:r>
      </w:hyperlink>
      <w:r>
        <w:t>)</w:t>
      </w:r>
    </w:p>
    <w:p w:rsidR="003834F5" w:rsidRDefault="003834F5">
      <w:pPr>
        <w:pStyle w:val="ConsPlusNormal"/>
        <w:jc w:val="both"/>
      </w:pPr>
    </w:p>
    <w:p w:rsidR="003834F5" w:rsidRDefault="003834F5">
      <w:pPr>
        <w:pStyle w:val="ConsPlusNormal"/>
        <w:jc w:val="center"/>
        <w:outlineLvl w:val="2"/>
      </w:pPr>
      <w:r>
        <w:t>III. Функции Департамента</w:t>
      </w:r>
    </w:p>
    <w:p w:rsidR="003834F5" w:rsidRDefault="003834F5">
      <w:pPr>
        <w:pStyle w:val="ConsPlusNormal"/>
        <w:jc w:val="both"/>
      </w:pPr>
    </w:p>
    <w:p w:rsidR="003834F5" w:rsidRDefault="003834F5">
      <w:pPr>
        <w:pStyle w:val="ConsPlusNormal"/>
        <w:ind w:firstLine="540"/>
        <w:jc w:val="both"/>
      </w:pPr>
      <w:r>
        <w:t>6. Департамент в соответствии с возложенными на него задачами осуществляет следующие функции: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6.1. Осуществляет сбор, накопление, систематизацию и анализ информации по вопросам, отнесенным к компетенции Департамента.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6.2. Составляет модели угроз и схем возможных противоправных действий с целью разработки мер, направленных на обеспечение безопасности и совершенствование деятельности системы ПФР.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lastRenderedPageBreak/>
        <w:t>6.3. Вносит для рассмотрения руководством ПФР предложения об устранении обстоятельств, способствующих возникновению коррупционных рисков или совершению правонарушений в системе ПФР.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6.4. Обеспечивает соблюдение работниками ПФР запретов, ограничений и требований, установленных в целях противодействия коррупции.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6.5. Принимает меры по выявлению и устранению причин и условий, способствующих возникновению конфликта интересов.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6.6. Рассматривает обращения, письма и жалобы граждан, юридических лиц, сообщения государственных органов, а также сообщения средств массовой информации, содержащие информацию о возможных коррупционных проявлениях среди работников ПФР, его территориальных органов.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6.7. Обеспечивает деятельность Комиссии ПФР по соблюдению требований к служебному поведению и урегулированию конфликта интересов.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6.8. Обеспечивает реализацию обязанности работников ПФР уведомлять работодателя, органы прокуратуры Российской Федерации, иные федеральные государственные органы обо всех случаях обращения каких-либо лиц в целях склонения их к совершению коррупционных правонарушений.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 xml:space="preserve">6.9. </w:t>
      </w:r>
      <w:proofErr w:type="gramStart"/>
      <w:r>
        <w:t>Осуществляет проверку достоверности и полноты сведений о доходах, расходах, об имуществе и обязательствах имущественного характера, а также иных сведений, представленных гражданами, претендующими на замещение, и лицами, замещающими должности в системе ПФР, а также о доходах, расходах, об имуществе и обязательствах имущественного характера супруги (супруга) и несовершеннолетних детей указанных лиц (далее - сведения о доходах, расходах, об имуществе и обязательствах имущественного характера</w:t>
      </w:r>
      <w:proofErr w:type="gramEnd"/>
      <w:r>
        <w:t>) в случаях и в порядке, установленных актами ПФР в сфере противодействия коррупции.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 xml:space="preserve">6.10. Обеспечивает в пределах своей компетенции соблюдение в ПФР законных прав и интересов работника ПФР, сообщившего работодателю, органам прокуратуры, другим государственным органам в соответствии с их </w:t>
      </w:r>
      <w:proofErr w:type="gramStart"/>
      <w:r>
        <w:t>компетенцией</w:t>
      </w:r>
      <w:proofErr w:type="gramEnd"/>
      <w:r>
        <w:t xml:space="preserve"> ставшем ему известном факте коррупции.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6.11. Консультирует работников ПФР по вопросам, связанным с применением законодательства Российской Федерации о противодействии коррупции, в том числе с подготовкой сообщений о фактах коррупции.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6.12. Организует в пределах своей компетенции антикоррупционное просвещение работников ПФР.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6.13. Подготавливает в пределах своей компетенции проекты нормативных правовых актов ПФР в сфере противодействия коррупции.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6.14. Осуществляет в пределах своей компетенции методическое обеспечение работы органов системы ПФР в сфере противодействия коррупции.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6.15. Осуществляет иные функции в сфере противодействия коррупции в соответствии с законодательными и иными нормативными правовыми актами Российской Федерации, актами ПФР, за исключением полномочий, отнесенных к компетенции иных структурных подразделений ПФР.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6.16. Осуществляет информационно-аналитическое обеспечение Председателя Правления ПФР по вопросам, отнесенным к компетенции Департамента.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lastRenderedPageBreak/>
        <w:t>6.17. Подготавливает, рассматривает и согласовывает в установленном порядке концепции, программы, инструкции, регламенты, правила и другие нормативные документы ПФР и МИЦ ПФР по вопросам, отнесенным к компетенции Департамента, и контролирует их реализацию.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6.18. Организует и осуществляет информационно-аналитическое и методическое сопровождение работы совещательных и консультационных органов системы ПФР, образованных с целью решения вопросов, отнесенных к компетенции Департамента.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6.19. Разрабатывает, организует и проводит комплекс мероприятий организационного, информационного и иного характера, направленных на обеспечение информационной, кадровой и других видов безопасности системы ПФР, а также готовит предложения по применению адекватных выявленным угрозам мер, направленных на локализацию и нейтрализацию последствий от их проявления.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6.20. Организует обеспечение собственной безопасности органов системы ПФР, включающей в себя комплекс мер, позволяющих в рамках законодательства Российской Федерации обеспечить состояние защищенности их жизненно важных процессов, служебной деятельности работников, а также находящихся в эксплуатации оборудования, технических средств, административных зданий и сооружений от угроз криминального, террористического, природного и техногенного характера.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6.21. Организует и координирует работу органов системы ПФР по вопросам собственной безопасности, мобилизационной работы, по делам гражданской обороны и чрезвычайным ситуациям.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 xml:space="preserve">6.22. Обеспечивает организацию в системе ПФР эффективного пропускного и </w:t>
      </w:r>
      <w:proofErr w:type="spellStart"/>
      <w:r>
        <w:t>внутриобъектового</w:t>
      </w:r>
      <w:proofErr w:type="spellEnd"/>
      <w:r>
        <w:t xml:space="preserve"> режима, подготавливает предложения по совершенствованию указанного режима, а также контролирует его соблюдение.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6.23. Подготавливает предложения по объемам средств, необходимых на обеспечение мероприятий по вопросам собственной безопасности, а также делам гражданской обороны и чрезвычайным ситуациям структурных подразделений ПФР и МИЦ ПФР, а также осуществляет рассмотрение и согласование соответствующих предложений территориальных органов ПФР.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6.24. Участвует в выявлении и устранении причин и условий несоблюдения работниками системы ПФР Кодекса этики и служебного поведения работника системы ПФР и других правил, накладывающих дополнительные ограничения и требования к служебному поведению, в том числе связанных с конфликтом интересов.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 xml:space="preserve">6.25. Готовит предложения </w:t>
      </w:r>
      <w:proofErr w:type="gramStart"/>
      <w:r>
        <w:t>по осуществлению мероприятий по контролю за соблюдением установленных правил распространения охраняемых в соответствии с законодательством</w:t>
      </w:r>
      <w:proofErr w:type="gramEnd"/>
      <w:r>
        <w:t xml:space="preserve"> Российской Федерации сведений, а также служебной информации системы ПФР.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6.26. Организует и координирует работу органов системы ПФР по подготовке и передаче данных системы ПФР в ходе оказания содействия правоохранительным и контролирующим органам в соответствии с законодательством Российской Федерации.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6.27. Разрабатывает предложения, а также участвует в проведении мероприятий, направленных на обеспечение информационной безопасности деятельности руководства ПФР.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6.28. Ведет воинский учет и бронирование работников структурных подразделений ПФР на особый период.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6.29. Оказывает методическую помощь органам системы ПФР при организации взаимодействия с правоохранительными органами по вопросам, отнесенным к компетенции Департамента.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lastRenderedPageBreak/>
        <w:t>6.30. Оказывает методическую помощь органам системы ПФР, в том числе консультирует работников системы ПФР по вопросам, отнесенным к компетенции Департамента.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6.31. По поручению Председателя Правления ПФР планирует и проводит самостоятельно или совместно с заинтересованными подразделениями ПФР служебные расследования, проверки по вопросам, отнесенным к компетенции Департамента.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6.32. Осуществляет согласование кандидатур, планируемых к приему, переводу на работу, назначению на должности в Исполнительной дирекции ПФР, а также на должности руководящего состава системы Пенсионного фонда Российской Федерации, перечень которых устанавливается постановлением Правления ПФР.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6.33. Осуществляет рассмотрение и согласование кандидатур из числа работников системы ПФР, представленных к поощрению государственными, правительственными и ведомственными наградами.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6.34. Осуществляет согласование проектов соглашений и договоров о предоставлении информации ПФР потенциальным контрагентам, а также допуск лиц и организаций к защищаемой в структурных подразделениях ПФР и МИЦ ПФР информации и сведениям ограниченного доступа.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6.35. Участвует при необходимости в проведении мероприятий по выявлению лиц, предпринимающих попытку либо осуществивших несанкционированный доступ к защищаемой информации системы ПФР.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6.36. Участвует в проведении мероприятий по инженерному оборудованию и техническому оснащению служебных помещений, зданий и транспорта, затрагивающих вопросы обеспечения собственной безопасности органов системы ПФР.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6.37. Участвует в планировании и согласовании проведения публичных мероприятий ПФР, а также официальных встреч с участием руководства ПФР.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6.38. Организует и координирует работу органов системы ПФР по вопросам, отнесенным к компетенции Департамента, а также проводит оценку эффективности принимаемых ими мер.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6.39. Организует и проводит обучение работников системы ПФР по вопросам, отнесенным к компетенции Департамента.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6.40. Организует и осуществляет взаимодействие с органами государственной власти и местного самоуправления, контролирующими и правоохранительными структурами, общественными, научными и другими организациями, а также физическими и юридическими лицами по вопросам, отнесенным к компетенции Департамента.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7. Департамент осуществляет иные полномочия в соответствии с актами ПФР, поручениями Председателя Правления ПФР.</w:t>
      </w:r>
    </w:p>
    <w:p w:rsidR="003834F5" w:rsidRDefault="003834F5">
      <w:pPr>
        <w:pStyle w:val="ConsPlusNormal"/>
        <w:jc w:val="both"/>
      </w:pPr>
    </w:p>
    <w:p w:rsidR="003834F5" w:rsidRDefault="003834F5">
      <w:pPr>
        <w:pStyle w:val="ConsPlusNormal"/>
        <w:jc w:val="center"/>
        <w:outlineLvl w:val="2"/>
      </w:pPr>
      <w:r>
        <w:t>IV. Права Департамента</w:t>
      </w:r>
    </w:p>
    <w:p w:rsidR="003834F5" w:rsidRDefault="003834F5">
      <w:pPr>
        <w:pStyle w:val="ConsPlusNormal"/>
        <w:jc w:val="both"/>
      </w:pPr>
    </w:p>
    <w:p w:rsidR="003834F5" w:rsidRDefault="003834F5">
      <w:pPr>
        <w:pStyle w:val="ConsPlusNormal"/>
        <w:ind w:firstLine="540"/>
        <w:jc w:val="both"/>
      </w:pPr>
      <w:r>
        <w:t>8. Департамент имеет право в установленном порядке: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8.1. Вести деловую и служебную переписку с органами государственной власти и местного самоуправления, контролирующими и правоохранительными структурами, общественными, научными и другими организациями, а также физическими и юридическими лицами по вопросам, отнесенным к компетенции Департамента.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 xml:space="preserve">8.2. Запрашивать и получать в установленном порядке у органов системы ПФР любую информацию, в том числе охраняемую законом, а также сведения и материалы, необходимые для </w:t>
      </w:r>
      <w:r>
        <w:lastRenderedPageBreak/>
        <w:t>выполнения задач и функций, возложенных на Департамент.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8.3. По решению руководства ПФР использовать в полном объеме информационные массивы, а также все имеющиеся программные, аппаратные, технические средства и другое оборудование органов системы ПФР для решения задач, возложенных на Департамент.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8.4. Получать от работников системы ПФР пояснения, включая письменные, по вопросам, отнесенным к компетенции Департамента.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8.5. Давать по поручению Председателя Правления ПФР мотивированные письменные указания руководителям органов системы ПФР об организации беспрепятственного круглосуточного допуска на определенный период в любые эксплуатируемые указанными структурами здания и помещения, а также доступа к их документам, информационным системам, компьютерной технике и другому оборудованию, состоящему на их учете и балансе.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8.6. Давать в ходе непосредственного обеспечения безопасности проводимых ПФР публичных мероприятий любым работникам системы ПФР обязательные для исполнения конкретные указания по их служебному поведению.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8.7. Требовать от любых лиц, находящихся в административных зданиях и служебных помещениях органов системы ПФР, прекращения действий, носящих противоправный характер.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8.8. Привлекать работников органов системы ПФР с согласия их руководителей для получения консультаций, а также для участия в разработке и осуществлении мероприятий, проводимых Департаментом в соответствии с возложенными на него задачами.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8.9. Совместно с заинтересованными подразделениями ПФР рассматривать обращения граждан и организаций, в которых усматриваются признаки коррупции со стороны работников системы ПФР.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8.10. По решению Председателя Правления ПФР принимать участие в комиссиях, консультационных и совещательных органах.</w:t>
      </w:r>
    </w:p>
    <w:p w:rsidR="003834F5" w:rsidRDefault="003834F5">
      <w:pPr>
        <w:pStyle w:val="ConsPlusNormal"/>
        <w:jc w:val="both"/>
      </w:pPr>
    </w:p>
    <w:p w:rsidR="003834F5" w:rsidRDefault="003834F5">
      <w:pPr>
        <w:pStyle w:val="ConsPlusNormal"/>
        <w:jc w:val="center"/>
        <w:outlineLvl w:val="2"/>
      </w:pPr>
      <w:r>
        <w:t>V. Руководство Департаментом</w:t>
      </w:r>
    </w:p>
    <w:p w:rsidR="003834F5" w:rsidRDefault="003834F5">
      <w:pPr>
        <w:pStyle w:val="ConsPlusNormal"/>
        <w:jc w:val="both"/>
      </w:pPr>
    </w:p>
    <w:p w:rsidR="003834F5" w:rsidRDefault="003834F5">
      <w:pPr>
        <w:pStyle w:val="ConsPlusNormal"/>
        <w:ind w:firstLine="540"/>
        <w:jc w:val="both"/>
      </w:pPr>
      <w:r>
        <w:t>9. Координацию и контроль деятельности Департамента осуществляет Председатель Правления ПФР.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10. Структура и штатная численность Департамента устанавливаются штатным расписанием Исполнительной дирекции ПФР.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11. Департамент возглавляет начальник, который назначается на должность и освобождается от должности Председателем Правления ПФР.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12. Начальник Департамента должен иметь высшее юридическое образование и стаж работы в правоохранительных или контролирующих органах не менее 7 лет.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13. Начальник Департамента: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13.1. Руководит деятельностью Департамента на принципах единоначалия.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13.2. Организует, планирует, координирует и контролирует деятельность Департамента, взаимодействие с другими подразделениями ПФР и его территориальными органами, а также заинтересованными подразделениями правоохранительных, контролирующих органов, федеральных органов исполнительной власти, научными и иными организациями.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lastRenderedPageBreak/>
        <w:t>13.3. В установленном порядке несет ответственность за выполнение возложенных на Департамент задач и функций.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13.4. Распределяет обязанности между заместителями начальника Департамента и работниками.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13.5. Вносит предложения Председателю Правления ПФР о структуре, численности и штатном расписании Департамента.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13.6. Утверждает положения об отделах Департамента и должностные инструкции работников Департамента.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13.7. Вносит в установленном порядке предложения о поощрении работников Департамента, наложении на них дисциплинарных взысканий и снятии ранее наложенных дисциплинарных взысканий.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13.8. Осуществляет действия от имени Департамента, представляет его интересы по вопросам, относящимся к компетенции Департамента.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13.9. Докладывает о работе Департамента Председателю Правления ПФР.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13.10. Принимает участие в работе заседаний Правления ПФР, в совещаниях, проводимых руководством ПФР.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13.11. Обеспечивает условия хранения и использования служебной и конфиденциальной информации.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13.12. Подписывает и визирует документы в пределах своих полномочий.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13.13. Создает условия для повышения профессиональной подготовки, повышения квалификации работников Департамента, внедрения передовых приемов и методов работы.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13.14. Несет ответственность за противопожарную, санитарную и техническую безопасность в Департаменте, а также за соблюдение правил внутреннего трудового распорядка работниками Департамента.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13.15. Начальник Департамента вправе делегировать свои отдельные полномочия работникам Департамента.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13.16. Выполняет иные поручения Председателя Правления ПФР, относящиеся к компетенции Департамента.</w:t>
      </w:r>
    </w:p>
    <w:p w:rsidR="003834F5" w:rsidRDefault="003834F5">
      <w:pPr>
        <w:pStyle w:val="ConsPlusNormal"/>
        <w:spacing w:before="220"/>
        <w:ind w:firstLine="540"/>
        <w:jc w:val="both"/>
      </w:pPr>
      <w:r>
        <w:t>14. Во время отсутствия начальника Департамента его обязанности выполняет один из его заместителей в соответствии с распределением обязанностей между заместителями начальника Департамента, а при его отсутствии исполняющий обязанности начальника Департамента назначается в установленном порядке.</w:t>
      </w:r>
    </w:p>
    <w:p w:rsidR="003834F5" w:rsidRDefault="003834F5">
      <w:pPr>
        <w:pStyle w:val="ConsPlusNormal"/>
        <w:jc w:val="both"/>
      </w:pPr>
    </w:p>
    <w:p w:rsidR="003834F5" w:rsidRDefault="003834F5">
      <w:pPr>
        <w:pStyle w:val="ConsPlusNormal"/>
        <w:jc w:val="both"/>
      </w:pPr>
    </w:p>
    <w:p w:rsidR="003834F5" w:rsidRDefault="003834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19F5" w:rsidRDefault="000419F5"/>
    <w:sectPr w:rsidR="000419F5" w:rsidSect="0074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F5"/>
    <w:rsid w:val="000419F5"/>
    <w:rsid w:val="0038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3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3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2624E09157554FCE529751DC01A6C16F2B2ED934388D938582C6C667F2D354A4C39230FA9E345B44317ECF40FFB0E1ED210A060380FC0EB98c8QFG" TargetMode="External"/><Relationship Id="rId13" Type="http://schemas.openxmlformats.org/officeDocument/2006/relationships/hyperlink" Target="consultantplus://offline/ref=83A2624E09157554FCE5366208CB4C641FA4BEE89741DA8C6703713B6F757A60054D77650BB6E342AA4116E5cAQ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A2624E09157554FCE529751DC01A6C16F2B2EF984B89D738582C6C667F2D354A4C2B2357A5E14CAA4311F9A25EBDc5QAG" TargetMode="External"/><Relationship Id="rId12" Type="http://schemas.openxmlformats.org/officeDocument/2006/relationships/hyperlink" Target="consultantplus://offline/ref=83A2624E09157554FCE5366208CB4C641FA4BEE89741DA8C6703713B6F757A7205157B6702A8E141BF1747A3F553BD520DD01EA0623F13cCQ3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2624E09157554FCE529751DC01A6C16F2B2EC974985D838582C6C667F2D354A4C2B2357A5E14CAA4311F9A25EBDc5QAG" TargetMode="External"/><Relationship Id="rId11" Type="http://schemas.openxmlformats.org/officeDocument/2006/relationships/hyperlink" Target="consultantplus://offline/ref=83A2624E09157554FCE5366208CB4C641CA5BEE8964387866F5A7D39687A2565105C2F6A00A1FD45B35D14E7A2c5QFG" TargetMode="External"/><Relationship Id="rId5" Type="http://schemas.openxmlformats.org/officeDocument/2006/relationships/hyperlink" Target="consultantplus://offline/ref=83A2624E09157554FCE529751DC01A6C16F2B2ED934388D938582C6C667F2D354A4C39230FA9E345B44317ECF40FFB0E1ED210A060380FC0EB98c8QFG" TargetMode="External"/><Relationship Id="rId15" Type="http://schemas.openxmlformats.org/officeDocument/2006/relationships/hyperlink" Target="consultantplus://offline/ref=83A2624E09157554FCE529751DC01A6C16F2B2ED934388D938582C6C667F2D354A4C39230FA9E345B44317ECF40FFB0E1ED210A060380FC0EB98c8QFG" TargetMode="External"/><Relationship Id="rId10" Type="http://schemas.openxmlformats.org/officeDocument/2006/relationships/hyperlink" Target="consultantplus://offline/ref=83A2624E09157554FCE5366208CB4C641FACBFEF924B87866F5A7D39687A2565105C2F6A00A1FD45B35D14E7A2c5Q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A2624E09157554FCE5366208CB4C641CA5BEE9964D87866F5A7D39687A2565105C2F6A00A1FD45B35D14E7A2c5QFG" TargetMode="External"/><Relationship Id="rId14" Type="http://schemas.openxmlformats.org/officeDocument/2006/relationships/hyperlink" Target="consultantplus://offline/ref=83A2624E09157554FCE529751DC01A6C16F2B2ED934388D938582C6C667F2D354A4C39230FA9E345B44312ECF40FFB0E1ED210A060380FC0EB98c8Q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2021-07-29T06:16:00Z</dcterms:created>
  <dcterms:modified xsi:type="dcterms:W3CDTF">2021-07-29T06:16:00Z</dcterms:modified>
</cp:coreProperties>
</file>