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99" w:rsidRPr="00DC70B2" w:rsidRDefault="00D06999" w:rsidP="00A76ECD">
      <w:pPr>
        <w:keepNext/>
        <w:keepLines/>
        <w:widowControl/>
        <w:spacing w:before="0" w:line="240" w:lineRule="auto"/>
        <w:ind w:left="0"/>
        <w:rPr>
          <w:sz w:val="28"/>
          <w:szCs w:val="28"/>
          <w:lang w:eastAsia="en-US"/>
        </w:rPr>
      </w:pPr>
      <w:r w:rsidRPr="00DC70B2">
        <w:rPr>
          <w:sz w:val="28"/>
          <w:szCs w:val="28"/>
          <w:lang w:eastAsia="en-US"/>
        </w:rPr>
        <w:t>ПРОТОКОЛ</w:t>
      </w:r>
    </w:p>
    <w:p w:rsidR="00D06999" w:rsidRPr="004B12E5" w:rsidRDefault="00D06999" w:rsidP="00A76ECD">
      <w:pPr>
        <w:keepNext/>
        <w:keepLines/>
        <w:widowControl/>
        <w:spacing w:before="0" w:line="240" w:lineRule="auto"/>
        <w:ind w:left="0"/>
        <w:rPr>
          <w:b w:val="0"/>
          <w:bCs w:val="0"/>
          <w:sz w:val="28"/>
          <w:szCs w:val="28"/>
          <w:lang w:eastAsia="en-US"/>
        </w:rPr>
      </w:pPr>
      <w:r w:rsidRPr="004B12E5">
        <w:rPr>
          <w:b w:val="0"/>
          <w:bCs w:val="0"/>
          <w:sz w:val="28"/>
          <w:szCs w:val="28"/>
          <w:lang w:eastAsia="en-US"/>
        </w:rPr>
        <w:t>проведения общественных (публичных) слушаний</w:t>
      </w:r>
    </w:p>
    <w:p w:rsidR="00510323" w:rsidRDefault="00D06999" w:rsidP="00A76ECD">
      <w:pPr>
        <w:keepNext/>
        <w:keepLines/>
        <w:widowControl/>
        <w:spacing w:before="0" w:line="240" w:lineRule="auto"/>
        <w:ind w:left="0"/>
        <w:rPr>
          <w:b w:val="0"/>
          <w:bCs w:val="0"/>
          <w:sz w:val="28"/>
          <w:szCs w:val="28"/>
          <w:lang w:eastAsia="en-US"/>
        </w:rPr>
      </w:pPr>
      <w:r w:rsidRPr="004B12E5">
        <w:rPr>
          <w:b w:val="0"/>
          <w:bCs w:val="0"/>
          <w:sz w:val="28"/>
          <w:szCs w:val="28"/>
          <w:lang w:eastAsia="en-US"/>
        </w:rPr>
        <w:t xml:space="preserve"> по проекту</w:t>
      </w:r>
      <w:r w:rsidR="00510323">
        <w:rPr>
          <w:b w:val="0"/>
          <w:bCs w:val="0"/>
          <w:sz w:val="28"/>
          <w:szCs w:val="28"/>
          <w:lang w:eastAsia="en-US"/>
        </w:rPr>
        <w:t xml:space="preserve"> </w:t>
      </w:r>
      <w:r w:rsidR="00DD62AC">
        <w:rPr>
          <w:b w:val="0"/>
          <w:bCs w:val="0"/>
          <w:sz w:val="28"/>
          <w:szCs w:val="28"/>
          <w:lang w:eastAsia="en-US"/>
        </w:rPr>
        <w:t xml:space="preserve">технического перевооружения здания </w:t>
      </w:r>
    </w:p>
    <w:p w:rsidR="00D06999" w:rsidRPr="004B12E5" w:rsidRDefault="00D06999" w:rsidP="00A76ECD">
      <w:pPr>
        <w:keepNext/>
        <w:keepLines/>
        <w:widowControl/>
        <w:spacing w:before="0" w:line="240" w:lineRule="auto"/>
        <w:ind w:left="0"/>
        <w:rPr>
          <w:b w:val="0"/>
          <w:bCs w:val="0"/>
          <w:sz w:val="28"/>
          <w:szCs w:val="28"/>
          <w:lang w:eastAsia="en-US"/>
        </w:rPr>
      </w:pPr>
      <w:r w:rsidRPr="004B12E5">
        <w:rPr>
          <w:b w:val="0"/>
          <w:bCs w:val="0"/>
          <w:sz w:val="28"/>
          <w:szCs w:val="28"/>
          <w:lang w:eastAsia="en-US"/>
        </w:rPr>
        <w:t xml:space="preserve"> ОПФР по Республике Алтай</w:t>
      </w:r>
    </w:p>
    <w:p w:rsidR="00D06999" w:rsidRPr="00364BB5" w:rsidRDefault="00D06999" w:rsidP="00A76ECD">
      <w:pPr>
        <w:keepNext/>
        <w:keepLines/>
        <w:widowControl/>
        <w:spacing w:before="0" w:line="240" w:lineRule="auto"/>
        <w:ind w:left="0"/>
        <w:rPr>
          <w:sz w:val="28"/>
          <w:szCs w:val="28"/>
          <w:lang w:eastAsia="en-US"/>
        </w:rPr>
      </w:pPr>
    </w:p>
    <w:p w:rsidR="00D06999" w:rsidRDefault="00D06999" w:rsidP="00364BB5">
      <w:pPr>
        <w:keepNext/>
        <w:keepLines/>
        <w:widowControl/>
        <w:tabs>
          <w:tab w:val="left" w:pos="6521"/>
        </w:tabs>
        <w:spacing w:before="0" w:line="240" w:lineRule="auto"/>
        <w:ind w:left="0"/>
        <w:rPr>
          <w:b w:val="0"/>
          <w:bCs w:val="0"/>
          <w:sz w:val="28"/>
          <w:szCs w:val="28"/>
          <w:lang w:eastAsia="en-US"/>
        </w:rPr>
      </w:pPr>
      <w:r w:rsidRPr="00926AE8">
        <w:rPr>
          <w:b w:val="0"/>
          <w:bCs w:val="0"/>
          <w:sz w:val="28"/>
          <w:szCs w:val="28"/>
          <w:lang w:eastAsia="en-US"/>
        </w:rPr>
        <w:t>г.</w:t>
      </w:r>
      <w:r>
        <w:rPr>
          <w:b w:val="0"/>
          <w:bCs w:val="0"/>
          <w:sz w:val="28"/>
          <w:szCs w:val="28"/>
          <w:lang w:eastAsia="en-US"/>
        </w:rPr>
        <w:t xml:space="preserve"> Горно-Алтайск</w:t>
      </w:r>
      <w:r>
        <w:rPr>
          <w:b w:val="0"/>
          <w:bCs w:val="0"/>
          <w:sz w:val="28"/>
          <w:szCs w:val="28"/>
          <w:lang w:eastAsia="en-US"/>
        </w:rPr>
        <w:tab/>
        <w:t xml:space="preserve">       </w:t>
      </w:r>
      <w:r>
        <w:rPr>
          <w:b w:val="0"/>
          <w:bCs w:val="0"/>
          <w:sz w:val="28"/>
          <w:szCs w:val="28"/>
          <w:lang w:eastAsia="en-US"/>
        </w:rPr>
        <w:tab/>
        <w:t xml:space="preserve">             </w:t>
      </w:r>
      <w:r w:rsidR="0076155A">
        <w:rPr>
          <w:b w:val="0"/>
          <w:bCs w:val="0"/>
          <w:sz w:val="28"/>
          <w:szCs w:val="28"/>
          <w:lang w:eastAsia="en-US"/>
        </w:rPr>
        <w:t>7</w:t>
      </w:r>
      <w:r w:rsidR="00DD62AC">
        <w:rPr>
          <w:b w:val="0"/>
          <w:bCs w:val="0"/>
          <w:sz w:val="28"/>
          <w:szCs w:val="28"/>
          <w:lang w:eastAsia="en-US"/>
        </w:rPr>
        <w:t xml:space="preserve"> </w:t>
      </w:r>
      <w:r w:rsidR="008E0134">
        <w:rPr>
          <w:b w:val="0"/>
          <w:bCs w:val="0"/>
          <w:sz w:val="28"/>
          <w:szCs w:val="28"/>
          <w:lang w:eastAsia="en-US"/>
        </w:rPr>
        <w:t xml:space="preserve">февраля </w:t>
      </w:r>
      <w:r w:rsidR="00DD62AC">
        <w:rPr>
          <w:b w:val="0"/>
          <w:bCs w:val="0"/>
          <w:sz w:val="28"/>
          <w:szCs w:val="28"/>
          <w:lang w:eastAsia="en-US"/>
        </w:rPr>
        <w:t xml:space="preserve"> 2019 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926AE8">
        <w:rPr>
          <w:b w:val="0"/>
          <w:bCs w:val="0"/>
          <w:sz w:val="28"/>
          <w:szCs w:val="28"/>
          <w:lang w:eastAsia="en-US"/>
        </w:rPr>
        <w:t>г.</w:t>
      </w:r>
    </w:p>
    <w:p w:rsidR="004E1C29" w:rsidRDefault="004E1C29" w:rsidP="00364BB5">
      <w:pPr>
        <w:keepNext/>
        <w:keepLines/>
        <w:widowControl/>
        <w:tabs>
          <w:tab w:val="left" w:pos="6521"/>
        </w:tabs>
        <w:spacing w:before="0" w:line="240" w:lineRule="auto"/>
        <w:ind w:left="0"/>
        <w:rPr>
          <w:b w:val="0"/>
          <w:bCs w:val="0"/>
          <w:sz w:val="28"/>
          <w:szCs w:val="28"/>
          <w:lang w:eastAsia="en-US"/>
        </w:rPr>
      </w:pPr>
    </w:p>
    <w:p w:rsidR="00D06999" w:rsidRDefault="00D06999" w:rsidP="00E65F47">
      <w:pPr>
        <w:pStyle w:val="a3"/>
        <w:keepNext/>
        <w:keepLines/>
        <w:tabs>
          <w:tab w:val="left" w:pos="1134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E20" w:rsidRDefault="00D06999" w:rsidP="00710C55">
      <w:pPr>
        <w:pStyle w:val="a3"/>
        <w:keepNext/>
        <w:keepLines/>
        <w:tabs>
          <w:tab w:val="left" w:pos="709"/>
          <w:tab w:val="left" w:pos="652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134" w:rsidRPr="008E0134">
        <w:rPr>
          <w:rFonts w:ascii="Times New Roman" w:hAnsi="Times New Roman" w:cs="Times New Roman"/>
          <w:sz w:val="28"/>
          <w:szCs w:val="28"/>
        </w:rPr>
        <w:t>Общественные слушания проводятся в целях</w:t>
      </w:r>
      <w:r w:rsidR="008E0134">
        <w:rPr>
          <w:rFonts w:ascii="Times New Roman" w:hAnsi="Times New Roman" w:cs="Times New Roman"/>
          <w:sz w:val="28"/>
          <w:szCs w:val="28"/>
        </w:rPr>
        <w:t xml:space="preserve"> формирования позитивного общественного мнения, направленного на адекватное понимание целей строительства, реконструкции и капитального ремонта объект</w:t>
      </w:r>
      <w:r w:rsidR="00AD2153">
        <w:rPr>
          <w:rFonts w:ascii="Times New Roman" w:hAnsi="Times New Roman" w:cs="Times New Roman"/>
          <w:sz w:val="28"/>
          <w:szCs w:val="28"/>
        </w:rPr>
        <w:t>ов ПФР</w:t>
      </w:r>
      <w:r w:rsidR="00F82851">
        <w:rPr>
          <w:rFonts w:ascii="Times New Roman" w:hAnsi="Times New Roman" w:cs="Times New Roman"/>
          <w:sz w:val="28"/>
          <w:szCs w:val="28"/>
        </w:rPr>
        <w:t>,</w:t>
      </w:r>
      <w:r w:rsidR="00AD2153">
        <w:rPr>
          <w:rFonts w:ascii="Times New Roman" w:hAnsi="Times New Roman" w:cs="Times New Roman"/>
          <w:sz w:val="28"/>
          <w:szCs w:val="28"/>
        </w:rPr>
        <w:t xml:space="preserve"> как особо значимых социа</w:t>
      </w:r>
      <w:r w:rsidR="008E0134">
        <w:rPr>
          <w:rFonts w:ascii="Times New Roman" w:hAnsi="Times New Roman" w:cs="Times New Roman"/>
          <w:sz w:val="28"/>
          <w:szCs w:val="28"/>
        </w:rPr>
        <w:t>л</w:t>
      </w:r>
      <w:r w:rsidR="00AD2153">
        <w:rPr>
          <w:rFonts w:ascii="Times New Roman" w:hAnsi="Times New Roman" w:cs="Times New Roman"/>
          <w:sz w:val="28"/>
          <w:szCs w:val="28"/>
        </w:rPr>
        <w:t>ьных объектов</w:t>
      </w:r>
      <w:r w:rsidR="00F82851">
        <w:rPr>
          <w:rFonts w:ascii="Times New Roman" w:hAnsi="Times New Roman" w:cs="Times New Roman"/>
          <w:sz w:val="28"/>
          <w:szCs w:val="28"/>
        </w:rPr>
        <w:t xml:space="preserve"> и</w:t>
      </w:r>
      <w:r w:rsidR="00AD2153">
        <w:rPr>
          <w:rFonts w:ascii="Times New Roman" w:hAnsi="Times New Roman" w:cs="Times New Roman"/>
          <w:sz w:val="28"/>
          <w:szCs w:val="28"/>
        </w:rPr>
        <w:t xml:space="preserve"> на основании Распоряжения Правления Пенсионного Фонда Российской Федерации от 12 ноября 2014 г. № 501ра.</w:t>
      </w:r>
    </w:p>
    <w:p w:rsidR="008E0134" w:rsidRDefault="008E0134" w:rsidP="00710C55">
      <w:pPr>
        <w:pStyle w:val="a3"/>
        <w:keepNext/>
        <w:keepLines/>
        <w:tabs>
          <w:tab w:val="left" w:pos="709"/>
          <w:tab w:val="left" w:pos="652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153" w:rsidRPr="00AD2153">
        <w:rPr>
          <w:rFonts w:ascii="Times New Roman" w:hAnsi="Times New Roman" w:cs="Times New Roman"/>
          <w:b/>
          <w:sz w:val="28"/>
          <w:szCs w:val="28"/>
        </w:rPr>
        <w:t>Место проведения общественных (публичных) слушаний</w:t>
      </w:r>
      <w:r w:rsidR="00AD2153" w:rsidRPr="00E65F47">
        <w:rPr>
          <w:rFonts w:ascii="Times New Roman" w:hAnsi="Times New Roman" w:cs="Times New Roman"/>
          <w:sz w:val="28"/>
          <w:szCs w:val="28"/>
        </w:rPr>
        <w:t>: ОПФР по Республике Алтай</w:t>
      </w:r>
      <w:r w:rsidR="00AD2153">
        <w:rPr>
          <w:rFonts w:ascii="Times New Roman" w:hAnsi="Times New Roman" w:cs="Times New Roman"/>
          <w:sz w:val="28"/>
          <w:szCs w:val="28"/>
        </w:rPr>
        <w:t>, адрес:</w:t>
      </w:r>
      <w:r w:rsidR="00AD2153" w:rsidRPr="00E65F47">
        <w:rPr>
          <w:rFonts w:ascii="Times New Roman" w:hAnsi="Times New Roman" w:cs="Times New Roman"/>
          <w:sz w:val="28"/>
          <w:szCs w:val="28"/>
        </w:rPr>
        <w:t xml:space="preserve"> г. Горно-Алтайск, пр. Коммунистический, д. 15/1, каб. 101 (конференц-зал).</w:t>
      </w:r>
    </w:p>
    <w:p w:rsidR="00AD2153" w:rsidRPr="00AD2153" w:rsidRDefault="00623E20" w:rsidP="00710C55">
      <w:pPr>
        <w:pStyle w:val="a3"/>
        <w:keepNext/>
        <w:keepLines/>
        <w:tabs>
          <w:tab w:val="left" w:pos="709"/>
          <w:tab w:val="left" w:pos="652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153" w:rsidRPr="00AD2153">
        <w:rPr>
          <w:rFonts w:ascii="Times New Roman" w:hAnsi="Times New Roman" w:cs="Times New Roman"/>
          <w:b/>
          <w:sz w:val="28"/>
          <w:szCs w:val="28"/>
        </w:rPr>
        <w:t>Дата проведения общественных</w:t>
      </w:r>
      <w:r w:rsidR="00AD2153">
        <w:rPr>
          <w:rFonts w:ascii="Times New Roman" w:hAnsi="Times New Roman" w:cs="Times New Roman"/>
          <w:b/>
          <w:sz w:val="28"/>
          <w:szCs w:val="28"/>
        </w:rPr>
        <w:t xml:space="preserve"> (публичных)</w:t>
      </w:r>
      <w:r w:rsidR="00AD2153" w:rsidRPr="00AD2153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  <w:r w:rsidR="00AD21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2153">
        <w:rPr>
          <w:rFonts w:ascii="Times New Roman" w:hAnsi="Times New Roman" w:cs="Times New Roman"/>
          <w:sz w:val="28"/>
          <w:szCs w:val="28"/>
        </w:rPr>
        <w:t xml:space="preserve">7 февраля 2019 г. </w:t>
      </w:r>
    </w:p>
    <w:p w:rsidR="00D06999" w:rsidRPr="00E65F47" w:rsidRDefault="00AD2153" w:rsidP="00710C55">
      <w:pPr>
        <w:pStyle w:val="a3"/>
        <w:keepNext/>
        <w:keepLines/>
        <w:tabs>
          <w:tab w:val="left" w:pos="709"/>
          <w:tab w:val="left" w:pos="652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6999" w:rsidRPr="00AD2153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8E0134" w:rsidRPr="00AD2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153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(публичных)</w:t>
      </w:r>
      <w:r w:rsidRPr="00AD2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11B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390B4F" w:rsidRPr="00D3511B">
        <w:rPr>
          <w:rFonts w:ascii="Times New Roman" w:hAnsi="Times New Roman" w:cs="Times New Roman"/>
          <w:b/>
          <w:sz w:val="28"/>
          <w:szCs w:val="28"/>
        </w:rPr>
        <w:t>:</w:t>
      </w:r>
      <w:r w:rsidR="00D06999" w:rsidRPr="00E65F47">
        <w:rPr>
          <w:rFonts w:ascii="Times New Roman" w:hAnsi="Times New Roman" w:cs="Times New Roman"/>
          <w:sz w:val="28"/>
          <w:szCs w:val="28"/>
        </w:rPr>
        <w:t xml:space="preserve"> с 11-00 до 1</w:t>
      </w:r>
      <w:r w:rsidR="00D06999">
        <w:rPr>
          <w:rFonts w:ascii="Times New Roman" w:hAnsi="Times New Roman" w:cs="Times New Roman"/>
          <w:sz w:val="28"/>
          <w:szCs w:val="28"/>
        </w:rPr>
        <w:t>1</w:t>
      </w:r>
      <w:r w:rsidR="00D06999" w:rsidRPr="00E65F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6999" w:rsidRPr="00E65F47">
        <w:rPr>
          <w:rFonts w:ascii="Times New Roman" w:hAnsi="Times New Roman" w:cs="Times New Roman"/>
          <w:sz w:val="28"/>
          <w:szCs w:val="28"/>
        </w:rPr>
        <w:t>0 местного времени.</w:t>
      </w:r>
    </w:p>
    <w:p w:rsidR="00D06999" w:rsidRPr="00404EEC" w:rsidRDefault="00D06999" w:rsidP="00710C55">
      <w:pPr>
        <w:pStyle w:val="a3"/>
        <w:keepNext/>
        <w:keepLines/>
        <w:tabs>
          <w:tab w:val="left" w:pos="709"/>
          <w:tab w:val="left" w:pos="652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11B">
        <w:rPr>
          <w:rFonts w:ascii="Times New Roman" w:hAnsi="Times New Roman" w:cs="Times New Roman"/>
          <w:b/>
          <w:sz w:val="28"/>
          <w:szCs w:val="28"/>
        </w:rPr>
        <w:t>Объект общественных (публичных) слушаний: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</w:t>
      </w:r>
      <w:r w:rsidR="00D51945">
        <w:rPr>
          <w:rFonts w:ascii="Times New Roman" w:hAnsi="Times New Roman" w:cs="Times New Roman"/>
          <w:sz w:val="28"/>
          <w:szCs w:val="28"/>
        </w:rPr>
        <w:t xml:space="preserve">технического перевооружения здания </w:t>
      </w:r>
      <w:r w:rsidRPr="00404EEC">
        <w:rPr>
          <w:rFonts w:ascii="Times New Roman" w:hAnsi="Times New Roman" w:cs="Times New Roman"/>
          <w:sz w:val="28"/>
          <w:szCs w:val="28"/>
        </w:rPr>
        <w:t>ОПФР по Республике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999" w:rsidRDefault="00D06999" w:rsidP="00710C55">
      <w:pPr>
        <w:pStyle w:val="a3"/>
        <w:keepNext/>
        <w:keepLines/>
        <w:tabs>
          <w:tab w:val="left" w:pos="709"/>
          <w:tab w:val="left" w:pos="652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11B">
        <w:rPr>
          <w:rFonts w:ascii="Times New Roman" w:hAnsi="Times New Roman" w:cs="Times New Roman"/>
          <w:b/>
          <w:sz w:val="28"/>
          <w:szCs w:val="28"/>
        </w:rPr>
        <w:t>Место</w:t>
      </w:r>
      <w:r w:rsidR="00F82851">
        <w:rPr>
          <w:rFonts w:ascii="Times New Roman" w:hAnsi="Times New Roman" w:cs="Times New Roman"/>
          <w:b/>
          <w:sz w:val="28"/>
          <w:szCs w:val="28"/>
        </w:rPr>
        <w:t xml:space="preserve"> нахождения</w:t>
      </w:r>
      <w:r w:rsidRPr="00D3511B">
        <w:rPr>
          <w:rFonts w:ascii="Times New Roman" w:hAnsi="Times New Roman" w:cs="Times New Roman"/>
          <w:b/>
          <w:sz w:val="28"/>
          <w:szCs w:val="28"/>
        </w:rPr>
        <w:t xml:space="preserve"> объекта общественных (публичных) слушаний:</w:t>
      </w:r>
      <w:r>
        <w:rPr>
          <w:rFonts w:ascii="Times New Roman" w:hAnsi="Times New Roman" w:cs="Times New Roman"/>
          <w:sz w:val="28"/>
          <w:szCs w:val="28"/>
        </w:rPr>
        <w:t xml:space="preserve"> 649000, Республика Алтай, г. Горно-Алтайск, пр. Коммунистический, д.41/1.  </w:t>
      </w:r>
    </w:p>
    <w:p w:rsidR="00D06999" w:rsidRDefault="00D06999" w:rsidP="00710C55">
      <w:pPr>
        <w:pStyle w:val="a3"/>
        <w:keepNext/>
        <w:keepLines/>
        <w:tabs>
          <w:tab w:val="left" w:pos="709"/>
          <w:tab w:val="left" w:pos="652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11B">
        <w:rPr>
          <w:rFonts w:ascii="Times New Roman" w:hAnsi="Times New Roman" w:cs="Times New Roman"/>
          <w:b/>
          <w:sz w:val="28"/>
          <w:szCs w:val="28"/>
        </w:rPr>
        <w:t>Организатор проведения общественных (публичных) слушаний: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65F47">
        <w:rPr>
          <w:rFonts w:ascii="Times New Roman" w:hAnsi="Times New Roman" w:cs="Times New Roman"/>
          <w:sz w:val="28"/>
          <w:szCs w:val="28"/>
        </w:rPr>
        <w:t>осударственное учреждение – Отделение Пенсионного фонда Российской Федерации по Республике Алтай.</w:t>
      </w:r>
    </w:p>
    <w:p w:rsidR="00D06999" w:rsidRDefault="00D06999" w:rsidP="00710C55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</w:t>
      </w:r>
      <w:r w:rsidRPr="00926AE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26AE8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 xml:space="preserve">й осуществлялась </w:t>
      </w:r>
      <w:r w:rsidR="00FA7609">
        <w:rPr>
          <w:rFonts w:ascii="Times New Roman" w:hAnsi="Times New Roman" w:cs="Times New Roman"/>
          <w:sz w:val="28"/>
          <w:szCs w:val="28"/>
        </w:rPr>
        <w:t xml:space="preserve">аудио- и </w:t>
      </w:r>
      <w:r>
        <w:rPr>
          <w:rFonts w:ascii="Times New Roman" w:hAnsi="Times New Roman" w:cs="Times New Roman"/>
          <w:sz w:val="28"/>
          <w:szCs w:val="28"/>
        </w:rPr>
        <w:t>видеозапись.</w:t>
      </w:r>
    </w:p>
    <w:p w:rsidR="00FA7609" w:rsidRDefault="00FA7609" w:rsidP="00710C55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в свободном доступе предоставлены информационные материалы с описанием проекта проведения </w:t>
      </w:r>
      <w:r w:rsidR="00D3511B">
        <w:rPr>
          <w:rFonts w:ascii="Times New Roman" w:hAnsi="Times New Roman" w:cs="Times New Roman"/>
          <w:sz w:val="28"/>
          <w:szCs w:val="28"/>
        </w:rPr>
        <w:t xml:space="preserve">технического перевооружения </w:t>
      </w:r>
      <w:r>
        <w:rPr>
          <w:rFonts w:ascii="Times New Roman" w:hAnsi="Times New Roman" w:cs="Times New Roman"/>
          <w:sz w:val="28"/>
          <w:szCs w:val="28"/>
        </w:rPr>
        <w:t xml:space="preserve">здания. </w:t>
      </w:r>
    </w:p>
    <w:p w:rsidR="00D06999" w:rsidRDefault="00D06999" w:rsidP="00E65F47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Информирование населения и общественности</w:t>
      </w:r>
      <w:r w:rsidRPr="00404EEC">
        <w:rPr>
          <w:rFonts w:ascii="Times New Roman" w:hAnsi="Times New Roman" w:cs="Times New Roman"/>
          <w:sz w:val="28"/>
          <w:szCs w:val="28"/>
        </w:rPr>
        <w:t xml:space="preserve">: </w:t>
      </w:r>
      <w:r w:rsidR="00D51945">
        <w:rPr>
          <w:rFonts w:ascii="Times New Roman" w:hAnsi="Times New Roman" w:cs="Times New Roman"/>
          <w:sz w:val="28"/>
          <w:szCs w:val="28"/>
        </w:rPr>
        <w:t xml:space="preserve">30 января 2019 </w:t>
      </w:r>
      <w:r w:rsidRPr="00404EE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C29">
        <w:rPr>
          <w:rFonts w:ascii="Times New Roman" w:hAnsi="Times New Roman" w:cs="Times New Roman"/>
          <w:sz w:val="28"/>
          <w:szCs w:val="28"/>
        </w:rPr>
        <w:t xml:space="preserve">на официальном сайте Государственного учреждения – Отделения Пенсионного фонда Российской Федерации по Республике Алтай </w:t>
      </w:r>
      <w:r w:rsidR="001A53EF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>
        <w:rPr>
          <w:rFonts w:ascii="Times New Roman" w:hAnsi="Times New Roman" w:cs="Times New Roman"/>
          <w:sz w:val="28"/>
          <w:szCs w:val="28"/>
        </w:rPr>
        <w:t xml:space="preserve">объявление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общественных (публичных) слушаний (</w:t>
      </w:r>
      <w:r w:rsidR="00D51945" w:rsidRPr="00D51945">
        <w:rPr>
          <w:rFonts w:ascii="Times New Roman" w:hAnsi="Times New Roman" w:cs="Times New Roman"/>
          <w:sz w:val="28"/>
          <w:szCs w:val="28"/>
        </w:rPr>
        <w:t>http://www.pfrf.ru/branches/altai/news/~2019/01/30/175161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6999" w:rsidRDefault="00D06999" w:rsidP="00E65F47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8DE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 ОПФР по Республике Алтай:</w:t>
      </w:r>
    </w:p>
    <w:p w:rsidR="00D06999" w:rsidRDefault="00D06999" w:rsidP="00E65F47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28DE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945">
        <w:rPr>
          <w:rFonts w:ascii="Times New Roman" w:hAnsi="Times New Roman" w:cs="Times New Roman"/>
          <w:sz w:val="28"/>
          <w:szCs w:val="28"/>
        </w:rPr>
        <w:t>Агеев Олег Валерьевич – управляющий отделением</w:t>
      </w:r>
      <w:r w:rsidR="00390B4F">
        <w:rPr>
          <w:rFonts w:ascii="Times New Roman" w:hAnsi="Times New Roman" w:cs="Times New Roman"/>
          <w:sz w:val="28"/>
          <w:szCs w:val="28"/>
        </w:rPr>
        <w:t>.</w:t>
      </w:r>
      <w:r w:rsidR="00D51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99" w:rsidRDefault="00D06999" w:rsidP="00E65F47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70B2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Казанцева Мария Владимировна – </w:t>
      </w:r>
      <w:r w:rsidR="00D5194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90B4F">
        <w:rPr>
          <w:rFonts w:ascii="Times New Roman" w:hAnsi="Times New Roman" w:cs="Times New Roman"/>
          <w:sz w:val="28"/>
          <w:szCs w:val="28"/>
        </w:rPr>
        <w:t>группы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999" w:rsidRDefault="00D06999" w:rsidP="00E65F47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8DE">
        <w:rPr>
          <w:rFonts w:ascii="Times New Roman" w:hAnsi="Times New Roman" w:cs="Times New Roman"/>
          <w:b/>
          <w:bCs/>
          <w:sz w:val="28"/>
          <w:szCs w:val="28"/>
        </w:rPr>
        <w:t>Члены организационного комитета:</w:t>
      </w:r>
    </w:p>
    <w:p w:rsidR="00F82851" w:rsidRDefault="00D06999" w:rsidP="00F82851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 Алексей Евгеньевич – заместитель управляющего</w:t>
      </w:r>
      <w:r w:rsidR="00D51945">
        <w:rPr>
          <w:rFonts w:ascii="Times New Roman" w:hAnsi="Times New Roman" w:cs="Times New Roman"/>
          <w:sz w:val="28"/>
          <w:szCs w:val="28"/>
        </w:rPr>
        <w:t>;</w:t>
      </w:r>
      <w:r w:rsidR="00F82851" w:rsidRPr="00F82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851" w:rsidRDefault="00F82851" w:rsidP="00F82851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Бочкарева Евгения Ивановна – главный специалист-эксперт административно-хозяйственного отдела;</w:t>
      </w:r>
    </w:p>
    <w:p w:rsidR="00F82851" w:rsidRDefault="00F82851" w:rsidP="00F82851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Варванец Андрей Валентинович – руководитель группы по взаимодействию со средствами массовой информации;</w:t>
      </w:r>
    </w:p>
    <w:p w:rsidR="00F82851" w:rsidRDefault="00F82851" w:rsidP="00F82851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Игорь Леонидович – руководитель юридической группы;</w:t>
      </w:r>
    </w:p>
    <w:p w:rsidR="00F82851" w:rsidRDefault="00F82851" w:rsidP="00F82851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Константин Георгиевич – начальник административно-хозяйственного отдела; </w:t>
      </w:r>
    </w:p>
    <w:p w:rsidR="00F82851" w:rsidRDefault="00F82851" w:rsidP="00F82851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Ивлева Валентина Ивановна – заместитель управляющего отделением;</w:t>
      </w:r>
    </w:p>
    <w:p w:rsidR="00F82851" w:rsidRDefault="00F82851" w:rsidP="00F82851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Каташева Ольга Борисовна – главный бухгалтер–начальник отдела казначейства;</w:t>
      </w:r>
    </w:p>
    <w:p w:rsidR="00D06999" w:rsidRDefault="00F82851" w:rsidP="00E65F47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Кравец Оксана Владимировна – начальник Государственного учреждения – Управления Пенсионного фонда Российской Федерации в г. </w:t>
      </w:r>
      <w:r w:rsidRPr="00DB0B3E">
        <w:rPr>
          <w:rFonts w:ascii="Times New Roman" w:hAnsi="Times New Roman" w:cs="Times New Roman"/>
          <w:sz w:val="28"/>
          <w:szCs w:val="28"/>
        </w:rPr>
        <w:t>Горно-Алтайске 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945" w:rsidRDefault="00D51945" w:rsidP="00D51945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Паршуткин Евгений Анатольевич – начальник о</w:t>
      </w:r>
      <w:r w:rsidR="00390B4F">
        <w:rPr>
          <w:rFonts w:ascii="Times New Roman" w:hAnsi="Times New Roman" w:cs="Times New Roman"/>
          <w:sz w:val="28"/>
          <w:szCs w:val="28"/>
        </w:rPr>
        <w:t>тдела информационных технологий;</w:t>
      </w:r>
    </w:p>
    <w:p w:rsidR="00390B4F" w:rsidRDefault="00390B4F" w:rsidP="00D51945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Пустогачев Марат Антонович – начальник отдела по защите информации;</w:t>
      </w:r>
    </w:p>
    <w:p w:rsidR="00F82851" w:rsidRDefault="00F82851" w:rsidP="00F82851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 Андрей Анатольевич – заместитель управляющего отделением;</w:t>
      </w:r>
    </w:p>
    <w:p w:rsidR="00390B4F" w:rsidRDefault="00F82851" w:rsidP="00390B4F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Юдакова Елена Петровна – начальник бюджетного отдела</w:t>
      </w:r>
      <w:r w:rsidR="00390B4F" w:rsidRPr="00DB0B3E">
        <w:rPr>
          <w:rFonts w:ascii="Times New Roman" w:hAnsi="Times New Roman" w:cs="Times New Roman"/>
          <w:sz w:val="28"/>
          <w:szCs w:val="28"/>
        </w:rPr>
        <w:t>.</w:t>
      </w:r>
    </w:p>
    <w:p w:rsidR="00D06999" w:rsidRPr="00E65F47" w:rsidRDefault="00D06999" w:rsidP="00E65F47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F47">
        <w:rPr>
          <w:rFonts w:ascii="Times New Roman" w:hAnsi="Times New Roman" w:cs="Times New Roman"/>
          <w:b/>
          <w:bCs/>
          <w:sz w:val="28"/>
          <w:szCs w:val="28"/>
        </w:rPr>
        <w:t>Участники общественных (публичных) слушаний:</w:t>
      </w:r>
    </w:p>
    <w:p w:rsidR="006E5FD0" w:rsidRPr="006E5FD0" w:rsidRDefault="006E5FD0" w:rsidP="006E5FD0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FD0">
        <w:rPr>
          <w:rFonts w:ascii="Times New Roman" w:hAnsi="Times New Roman" w:cs="Times New Roman"/>
          <w:sz w:val="28"/>
          <w:szCs w:val="28"/>
        </w:rPr>
        <w:t>Гайдабрус Мария Павловна – член Межрегиональной общественной организации «Совет ветеранов»;</w:t>
      </w:r>
    </w:p>
    <w:p w:rsidR="00DB0B3E" w:rsidRPr="006E5FD0" w:rsidRDefault="00DB0B3E" w:rsidP="00E65F47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FD0">
        <w:rPr>
          <w:rFonts w:ascii="Times New Roman" w:hAnsi="Times New Roman" w:cs="Times New Roman"/>
          <w:sz w:val="28"/>
          <w:szCs w:val="28"/>
        </w:rPr>
        <w:lastRenderedPageBreak/>
        <w:t>Ивашкин Алексей Сергеевич – Председатель Межрегиональной общественной организации «Совет ветеранов»</w:t>
      </w:r>
      <w:r w:rsidR="006E5FD0" w:rsidRPr="006E5FD0">
        <w:rPr>
          <w:rFonts w:ascii="Times New Roman" w:hAnsi="Times New Roman" w:cs="Times New Roman"/>
          <w:sz w:val="28"/>
          <w:szCs w:val="28"/>
        </w:rPr>
        <w:t>;</w:t>
      </w:r>
    </w:p>
    <w:p w:rsidR="006E5FD0" w:rsidRDefault="006E5FD0" w:rsidP="006E5FD0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 w:rsidRPr="006E5FD0">
        <w:rPr>
          <w:b w:val="0"/>
          <w:bCs w:val="0"/>
          <w:sz w:val="28"/>
          <w:szCs w:val="28"/>
          <w:lang w:eastAsia="en-US"/>
        </w:rPr>
        <w:t>Казанина Галина Васильевна – член Регионального отделения МОО «Союз пенсионеров России»</w:t>
      </w:r>
      <w:r>
        <w:rPr>
          <w:b w:val="0"/>
          <w:bCs w:val="0"/>
          <w:sz w:val="28"/>
          <w:szCs w:val="28"/>
          <w:lang w:eastAsia="en-US"/>
        </w:rPr>
        <w:t>;</w:t>
      </w:r>
    </w:p>
    <w:p w:rsidR="00D06999" w:rsidRPr="006E5FD0" w:rsidRDefault="00D06999" w:rsidP="00E65F47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FD0">
        <w:rPr>
          <w:rFonts w:ascii="Times New Roman" w:hAnsi="Times New Roman" w:cs="Times New Roman"/>
          <w:sz w:val="28"/>
          <w:szCs w:val="28"/>
        </w:rPr>
        <w:t xml:space="preserve">Кремер Константин Адамович – председатель </w:t>
      </w:r>
      <w:r w:rsidR="006E5FD0" w:rsidRPr="006E5FD0">
        <w:rPr>
          <w:rFonts w:ascii="Times New Roman" w:hAnsi="Times New Roman" w:cs="Times New Roman"/>
          <w:sz w:val="28"/>
          <w:szCs w:val="28"/>
        </w:rPr>
        <w:t>Р</w:t>
      </w:r>
      <w:r w:rsidRPr="006E5FD0">
        <w:rPr>
          <w:rFonts w:ascii="Times New Roman" w:hAnsi="Times New Roman" w:cs="Times New Roman"/>
          <w:sz w:val="28"/>
          <w:szCs w:val="28"/>
        </w:rPr>
        <w:t xml:space="preserve">егионального отделения </w:t>
      </w:r>
      <w:r w:rsidR="006E5FD0" w:rsidRPr="006E5FD0">
        <w:rPr>
          <w:rFonts w:ascii="Times New Roman" w:hAnsi="Times New Roman" w:cs="Times New Roman"/>
          <w:sz w:val="28"/>
          <w:szCs w:val="28"/>
        </w:rPr>
        <w:t xml:space="preserve">МОО </w:t>
      </w:r>
      <w:r w:rsidRPr="006E5FD0">
        <w:rPr>
          <w:rFonts w:ascii="Times New Roman" w:hAnsi="Times New Roman" w:cs="Times New Roman"/>
          <w:sz w:val="28"/>
          <w:szCs w:val="28"/>
        </w:rPr>
        <w:t>«Союз пенсионе</w:t>
      </w:r>
      <w:r w:rsidR="006E5FD0">
        <w:rPr>
          <w:rFonts w:ascii="Times New Roman" w:hAnsi="Times New Roman" w:cs="Times New Roman"/>
          <w:sz w:val="28"/>
          <w:szCs w:val="28"/>
        </w:rPr>
        <w:t>ров России»;</w:t>
      </w:r>
    </w:p>
    <w:p w:rsidR="00D06999" w:rsidRPr="006E5FD0" w:rsidRDefault="00D06999" w:rsidP="00BE5F82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FD0">
        <w:rPr>
          <w:rFonts w:ascii="Times New Roman" w:hAnsi="Times New Roman" w:cs="Times New Roman"/>
          <w:sz w:val="28"/>
          <w:szCs w:val="28"/>
        </w:rPr>
        <w:t xml:space="preserve">Ошлыкова Лидия Карловна – </w:t>
      </w:r>
      <w:r w:rsidR="006E5FD0" w:rsidRPr="006E5FD0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6E5FD0">
        <w:rPr>
          <w:rFonts w:ascii="Times New Roman" w:hAnsi="Times New Roman" w:cs="Times New Roman"/>
          <w:sz w:val="28"/>
          <w:szCs w:val="28"/>
        </w:rPr>
        <w:t xml:space="preserve"> Общес</w:t>
      </w:r>
      <w:r w:rsidR="006E5FD0">
        <w:rPr>
          <w:rFonts w:ascii="Times New Roman" w:hAnsi="Times New Roman" w:cs="Times New Roman"/>
          <w:sz w:val="28"/>
          <w:szCs w:val="28"/>
        </w:rPr>
        <w:t>тва репрессированных «Мемориал»;</w:t>
      </w:r>
    </w:p>
    <w:p w:rsidR="006E5FD0" w:rsidRPr="006E5FD0" w:rsidRDefault="006E5FD0" w:rsidP="006E5FD0">
      <w:pPr>
        <w:pStyle w:val="a3"/>
        <w:tabs>
          <w:tab w:val="left" w:pos="0"/>
          <w:tab w:val="left" w:pos="1134"/>
          <w:tab w:val="left" w:pos="652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FD0">
        <w:rPr>
          <w:rFonts w:ascii="Times New Roman" w:hAnsi="Times New Roman" w:cs="Times New Roman"/>
          <w:sz w:val="28"/>
          <w:szCs w:val="28"/>
        </w:rPr>
        <w:t xml:space="preserve">Яимов Игорь Эжерович – Депутат </w:t>
      </w:r>
      <w:r>
        <w:rPr>
          <w:rFonts w:ascii="Times New Roman" w:hAnsi="Times New Roman" w:cs="Times New Roman"/>
          <w:sz w:val="28"/>
          <w:szCs w:val="28"/>
        </w:rPr>
        <w:t>Городского Совета депутатов.</w:t>
      </w:r>
    </w:p>
    <w:p w:rsidR="00390B4F" w:rsidRDefault="00390B4F" w:rsidP="00B2465B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</w:p>
    <w:p w:rsidR="007E5AE3" w:rsidRPr="007E5AE3" w:rsidRDefault="007E5AE3" w:rsidP="007E5AE3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Cs w:val="0"/>
          <w:sz w:val="28"/>
          <w:szCs w:val="28"/>
          <w:lang w:eastAsia="en-US"/>
        </w:rPr>
      </w:pPr>
      <w:r w:rsidRPr="002C2046">
        <w:rPr>
          <w:bCs w:val="0"/>
          <w:sz w:val="28"/>
          <w:szCs w:val="28"/>
          <w:lang w:val="en-US" w:eastAsia="en-US"/>
        </w:rPr>
        <w:t>I</w:t>
      </w:r>
      <w:r w:rsidRPr="002C2046">
        <w:rPr>
          <w:bCs w:val="0"/>
          <w:sz w:val="28"/>
          <w:szCs w:val="28"/>
          <w:lang w:eastAsia="en-US"/>
        </w:rPr>
        <w:t>.</w:t>
      </w:r>
      <w:r w:rsidRPr="007E5AE3">
        <w:rPr>
          <w:b w:val="0"/>
          <w:bCs w:val="0"/>
          <w:sz w:val="28"/>
          <w:szCs w:val="28"/>
          <w:lang w:eastAsia="en-US"/>
        </w:rPr>
        <w:t xml:space="preserve"> </w:t>
      </w:r>
      <w:r w:rsidRPr="007E5AE3">
        <w:rPr>
          <w:bCs w:val="0"/>
          <w:sz w:val="28"/>
          <w:szCs w:val="28"/>
          <w:lang w:eastAsia="en-US"/>
        </w:rPr>
        <w:t>Председатель общественных слушаний Агеев Олег Валерьевич открыл общественные</w:t>
      </w:r>
      <w:r w:rsidR="003D03D9">
        <w:rPr>
          <w:bCs w:val="0"/>
          <w:sz w:val="28"/>
          <w:szCs w:val="28"/>
          <w:lang w:eastAsia="en-US"/>
        </w:rPr>
        <w:t xml:space="preserve"> (публичные)</w:t>
      </w:r>
      <w:r w:rsidRPr="007E5AE3">
        <w:rPr>
          <w:bCs w:val="0"/>
          <w:sz w:val="28"/>
          <w:szCs w:val="28"/>
          <w:lang w:eastAsia="en-US"/>
        </w:rPr>
        <w:t xml:space="preserve"> слушания. </w:t>
      </w:r>
    </w:p>
    <w:p w:rsidR="00230946" w:rsidRDefault="007E5AE3" w:rsidP="007E5AE3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 w:rsidRPr="007E5AE3">
        <w:rPr>
          <w:b w:val="0"/>
          <w:bCs w:val="0"/>
          <w:sz w:val="28"/>
          <w:szCs w:val="28"/>
          <w:lang w:eastAsia="en-US"/>
        </w:rPr>
        <w:t>Председательствующий огласил порядок проведения общественных слушаний,</w:t>
      </w:r>
      <w:r w:rsidRPr="007E5AE3">
        <w:t xml:space="preserve"> </w:t>
      </w:r>
      <w:r w:rsidRPr="007E5AE3">
        <w:rPr>
          <w:b w:val="0"/>
          <w:bCs w:val="0"/>
          <w:sz w:val="28"/>
          <w:szCs w:val="28"/>
          <w:lang w:eastAsia="en-US"/>
        </w:rPr>
        <w:t xml:space="preserve">согласно которому слово сначала предоставляется представителям </w:t>
      </w:r>
      <w:r w:rsidR="00230946">
        <w:rPr>
          <w:b w:val="0"/>
          <w:bCs w:val="0"/>
          <w:sz w:val="28"/>
          <w:szCs w:val="28"/>
          <w:lang w:eastAsia="en-US"/>
        </w:rPr>
        <w:t xml:space="preserve">ОПФР по Республике Алтай </w:t>
      </w:r>
      <w:r w:rsidRPr="007E5AE3">
        <w:rPr>
          <w:b w:val="0"/>
          <w:bCs w:val="0"/>
          <w:sz w:val="28"/>
          <w:szCs w:val="28"/>
          <w:lang w:eastAsia="en-US"/>
        </w:rPr>
        <w:t xml:space="preserve"> для доклада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7E5AE3">
        <w:rPr>
          <w:b w:val="0"/>
          <w:bCs w:val="0"/>
          <w:sz w:val="28"/>
          <w:szCs w:val="28"/>
          <w:lang w:eastAsia="en-US"/>
        </w:rPr>
        <w:t xml:space="preserve">по основным вопросам общественных слушаний. </w:t>
      </w:r>
    </w:p>
    <w:p w:rsidR="00D5243B" w:rsidRDefault="007E5AE3" w:rsidP="007E5AE3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 w:rsidRPr="007E5AE3">
        <w:rPr>
          <w:b w:val="0"/>
          <w:bCs w:val="0"/>
          <w:sz w:val="28"/>
          <w:szCs w:val="28"/>
          <w:lang w:eastAsia="en-US"/>
        </w:rPr>
        <w:t>После этого слово предоставляется участникам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7E5AE3">
        <w:rPr>
          <w:b w:val="0"/>
          <w:bCs w:val="0"/>
          <w:sz w:val="28"/>
          <w:szCs w:val="28"/>
          <w:lang w:eastAsia="en-US"/>
        </w:rPr>
        <w:t xml:space="preserve">общественных слушаний </w:t>
      </w:r>
      <w:r w:rsidR="00230946">
        <w:rPr>
          <w:b w:val="0"/>
          <w:bCs w:val="0"/>
          <w:sz w:val="28"/>
          <w:szCs w:val="28"/>
          <w:lang w:eastAsia="en-US"/>
        </w:rPr>
        <w:t xml:space="preserve">для аргументации своих предложений, замечаний по обсуждаемому проекту. </w:t>
      </w:r>
      <w:r w:rsidRPr="007E5AE3">
        <w:rPr>
          <w:b w:val="0"/>
          <w:bCs w:val="0"/>
          <w:sz w:val="28"/>
          <w:szCs w:val="28"/>
          <w:lang w:eastAsia="en-US"/>
        </w:rPr>
        <w:t>Выступления участников</w:t>
      </w:r>
      <w:r w:rsidR="0036693A">
        <w:rPr>
          <w:b w:val="0"/>
          <w:bCs w:val="0"/>
          <w:sz w:val="28"/>
          <w:szCs w:val="28"/>
          <w:lang w:eastAsia="en-US"/>
        </w:rPr>
        <w:t xml:space="preserve"> </w:t>
      </w:r>
      <w:r w:rsidRPr="007E5AE3">
        <w:rPr>
          <w:b w:val="0"/>
          <w:bCs w:val="0"/>
          <w:sz w:val="28"/>
          <w:szCs w:val="28"/>
          <w:lang w:eastAsia="en-US"/>
        </w:rPr>
        <w:t>заканчиваются устными вопросами участников к представителям Заказчика</w:t>
      </w:r>
      <w:r w:rsidR="00EA260D">
        <w:rPr>
          <w:b w:val="0"/>
          <w:bCs w:val="0"/>
          <w:sz w:val="28"/>
          <w:szCs w:val="28"/>
          <w:lang w:eastAsia="en-US"/>
        </w:rPr>
        <w:t>.</w:t>
      </w:r>
      <w:r w:rsidRPr="007E5AE3">
        <w:rPr>
          <w:b w:val="0"/>
          <w:bCs w:val="0"/>
          <w:sz w:val="28"/>
          <w:szCs w:val="28"/>
          <w:lang w:eastAsia="en-US"/>
        </w:rPr>
        <w:t xml:space="preserve"> </w:t>
      </w:r>
    </w:p>
    <w:p w:rsidR="00D44B3E" w:rsidRDefault="00C51805" w:rsidP="007E5AE3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rStyle w:val="blk"/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Председательствующий</w:t>
      </w:r>
      <w:r w:rsidR="00B26509">
        <w:rPr>
          <w:b w:val="0"/>
          <w:bCs w:val="0"/>
          <w:sz w:val="28"/>
          <w:szCs w:val="28"/>
          <w:lang w:eastAsia="en-US"/>
        </w:rPr>
        <w:t xml:space="preserve"> пояснил, что в 2015 году </w:t>
      </w:r>
      <w:r w:rsidR="00B26509" w:rsidRPr="00510323">
        <w:rPr>
          <w:rStyle w:val="blk"/>
          <w:b w:val="0"/>
          <w:bCs w:val="0"/>
          <w:sz w:val="28"/>
          <w:szCs w:val="28"/>
          <w:lang w:eastAsia="en-US"/>
        </w:rPr>
        <w:t>по итогам проведения электронного аукциона Отделение ПФР по Республике Алтай приобрело административное здание, расположенное по адресу: Горно-Алт</w:t>
      </w:r>
      <w:r w:rsidR="00D5243B">
        <w:rPr>
          <w:rStyle w:val="blk"/>
          <w:b w:val="0"/>
          <w:bCs w:val="0"/>
          <w:sz w:val="28"/>
          <w:szCs w:val="28"/>
          <w:lang w:eastAsia="en-US"/>
        </w:rPr>
        <w:t>айск, пр. Коммунистический 41/1.</w:t>
      </w:r>
      <w:r w:rsidR="00CD73D4">
        <w:rPr>
          <w:rStyle w:val="blk"/>
          <w:b w:val="0"/>
          <w:bCs w:val="0"/>
          <w:sz w:val="28"/>
          <w:szCs w:val="28"/>
          <w:lang w:eastAsia="en-US"/>
        </w:rPr>
        <w:t xml:space="preserve"> </w:t>
      </w:r>
      <w:r w:rsidR="00D5243B" w:rsidRPr="00D5243B">
        <w:rPr>
          <w:rStyle w:val="blk"/>
          <w:b w:val="0"/>
          <w:bCs w:val="0"/>
          <w:sz w:val="28"/>
          <w:szCs w:val="28"/>
          <w:lang w:eastAsia="en-US"/>
        </w:rPr>
        <w:t xml:space="preserve">Приобретенное здание было возведено для расположения в нем торговых площадей, и не было приспособлено для зданий социальной направленности. </w:t>
      </w:r>
    </w:p>
    <w:p w:rsidR="00D44B3E" w:rsidRDefault="00CD73D4" w:rsidP="007E5AE3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rStyle w:val="blk"/>
          <w:b w:val="0"/>
          <w:bCs w:val="0"/>
          <w:sz w:val="28"/>
          <w:szCs w:val="28"/>
          <w:lang w:eastAsia="en-US"/>
        </w:rPr>
      </w:pPr>
      <w:r>
        <w:rPr>
          <w:rStyle w:val="blk"/>
          <w:b w:val="0"/>
          <w:bCs w:val="0"/>
          <w:sz w:val="28"/>
          <w:szCs w:val="28"/>
          <w:lang w:eastAsia="en-US"/>
        </w:rPr>
        <w:t xml:space="preserve">Функций, возлагаемых на ПФР с каждым годом становится больше, мы переходим на электронизированное оказание государственных услуг, </w:t>
      </w:r>
      <w:r w:rsidR="009E77A8">
        <w:rPr>
          <w:rStyle w:val="blk"/>
          <w:b w:val="0"/>
          <w:bCs w:val="0"/>
          <w:sz w:val="28"/>
          <w:szCs w:val="28"/>
          <w:lang w:eastAsia="en-US"/>
        </w:rPr>
        <w:t xml:space="preserve">внедряется очень много новых программных комплексов, информационных систем, баз данных, </w:t>
      </w:r>
      <w:r>
        <w:rPr>
          <w:rStyle w:val="blk"/>
          <w:b w:val="0"/>
          <w:bCs w:val="0"/>
          <w:sz w:val="28"/>
          <w:szCs w:val="28"/>
          <w:lang w:eastAsia="en-US"/>
        </w:rPr>
        <w:t xml:space="preserve">что сопряжено с необходимостью совершенствования </w:t>
      </w:r>
      <w:r w:rsidR="009E77A8">
        <w:rPr>
          <w:rStyle w:val="blk"/>
          <w:b w:val="0"/>
          <w:bCs w:val="0"/>
          <w:sz w:val="28"/>
          <w:szCs w:val="28"/>
          <w:lang w:eastAsia="en-US"/>
        </w:rPr>
        <w:t>материально</w:t>
      </w:r>
      <w:r w:rsidR="00D6093D">
        <w:rPr>
          <w:rStyle w:val="blk"/>
          <w:b w:val="0"/>
          <w:bCs w:val="0"/>
          <w:sz w:val="28"/>
          <w:szCs w:val="28"/>
          <w:lang w:eastAsia="en-US"/>
        </w:rPr>
        <w:t>-технического</w:t>
      </w:r>
      <w:r w:rsidR="009E77A8">
        <w:rPr>
          <w:rStyle w:val="blk"/>
          <w:b w:val="0"/>
          <w:bCs w:val="0"/>
          <w:sz w:val="28"/>
          <w:szCs w:val="28"/>
          <w:lang w:eastAsia="en-US"/>
        </w:rPr>
        <w:t xml:space="preserve"> оснащения, ведь это в первую очередь будет положительно сказываться на качестве государственных услуг, которые мы оказываем </w:t>
      </w:r>
      <w:r w:rsidR="003D03D9">
        <w:rPr>
          <w:rStyle w:val="blk"/>
          <w:b w:val="0"/>
          <w:bCs w:val="0"/>
          <w:sz w:val="28"/>
          <w:szCs w:val="28"/>
          <w:lang w:eastAsia="en-US"/>
        </w:rPr>
        <w:t>населению</w:t>
      </w:r>
      <w:r w:rsidR="009E77A8">
        <w:rPr>
          <w:rStyle w:val="blk"/>
          <w:b w:val="0"/>
          <w:bCs w:val="0"/>
          <w:sz w:val="28"/>
          <w:szCs w:val="28"/>
          <w:lang w:eastAsia="en-US"/>
        </w:rPr>
        <w:t xml:space="preserve">. </w:t>
      </w:r>
    </w:p>
    <w:p w:rsidR="00CD73D4" w:rsidRDefault="009E77A8" w:rsidP="007E5AE3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rStyle w:val="blk"/>
          <w:b w:val="0"/>
          <w:bCs w:val="0"/>
          <w:sz w:val="28"/>
          <w:szCs w:val="28"/>
          <w:lang w:eastAsia="en-US"/>
        </w:rPr>
      </w:pPr>
      <w:r>
        <w:rPr>
          <w:rStyle w:val="blk"/>
          <w:b w:val="0"/>
          <w:bCs w:val="0"/>
          <w:sz w:val="28"/>
          <w:szCs w:val="28"/>
          <w:lang w:eastAsia="en-US"/>
        </w:rPr>
        <w:lastRenderedPageBreak/>
        <w:t>С 1</w:t>
      </w:r>
      <w:r w:rsidR="003D03D9">
        <w:rPr>
          <w:rStyle w:val="blk"/>
          <w:b w:val="0"/>
          <w:bCs w:val="0"/>
          <w:sz w:val="28"/>
          <w:szCs w:val="28"/>
          <w:lang w:eastAsia="en-US"/>
        </w:rPr>
        <w:t xml:space="preserve"> января </w:t>
      </w:r>
      <w:r>
        <w:rPr>
          <w:rStyle w:val="blk"/>
          <w:b w:val="0"/>
          <w:bCs w:val="0"/>
          <w:sz w:val="28"/>
          <w:szCs w:val="28"/>
          <w:lang w:eastAsia="en-US"/>
        </w:rPr>
        <w:t>2020 года</w:t>
      </w:r>
      <w:r w:rsidR="00D6093D">
        <w:rPr>
          <w:rStyle w:val="blk"/>
          <w:b w:val="0"/>
          <w:bCs w:val="0"/>
          <w:sz w:val="28"/>
          <w:szCs w:val="28"/>
          <w:lang w:eastAsia="en-US"/>
        </w:rPr>
        <w:t xml:space="preserve">, по итогам оптимизации территориальных Управлений ПФР Республики Алтай </w:t>
      </w:r>
      <w:r>
        <w:rPr>
          <w:rStyle w:val="blk"/>
          <w:b w:val="0"/>
          <w:bCs w:val="0"/>
          <w:sz w:val="28"/>
          <w:szCs w:val="28"/>
          <w:lang w:eastAsia="en-US"/>
        </w:rPr>
        <w:t>в этом здании планируется разместить Центр по назначению</w:t>
      </w:r>
      <w:r w:rsidR="00D6093D">
        <w:rPr>
          <w:rStyle w:val="blk"/>
          <w:b w:val="0"/>
          <w:bCs w:val="0"/>
          <w:sz w:val="28"/>
          <w:szCs w:val="28"/>
          <w:lang w:eastAsia="en-US"/>
        </w:rPr>
        <w:t>, перерасчету</w:t>
      </w:r>
      <w:r>
        <w:rPr>
          <w:rStyle w:val="blk"/>
          <w:b w:val="0"/>
          <w:bCs w:val="0"/>
          <w:sz w:val="28"/>
          <w:szCs w:val="28"/>
          <w:lang w:eastAsia="en-US"/>
        </w:rPr>
        <w:t xml:space="preserve"> и выплате пенсий</w:t>
      </w:r>
      <w:r w:rsidR="002C2046">
        <w:rPr>
          <w:rStyle w:val="blk"/>
          <w:b w:val="0"/>
          <w:bCs w:val="0"/>
          <w:sz w:val="28"/>
          <w:szCs w:val="28"/>
          <w:lang w:eastAsia="en-US"/>
        </w:rPr>
        <w:t>,</w:t>
      </w:r>
      <w:r>
        <w:rPr>
          <w:rStyle w:val="blk"/>
          <w:b w:val="0"/>
          <w:bCs w:val="0"/>
          <w:sz w:val="28"/>
          <w:szCs w:val="28"/>
          <w:lang w:eastAsia="en-US"/>
        </w:rPr>
        <w:t xml:space="preserve"> </w:t>
      </w:r>
      <w:r w:rsidR="00D44B3E">
        <w:rPr>
          <w:rStyle w:val="blk"/>
          <w:b w:val="0"/>
          <w:bCs w:val="0"/>
          <w:sz w:val="28"/>
          <w:szCs w:val="28"/>
          <w:lang w:eastAsia="en-US"/>
        </w:rPr>
        <w:t xml:space="preserve">проведение технического перевооружения позволит </w:t>
      </w:r>
      <w:r w:rsidR="002C2046">
        <w:rPr>
          <w:rStyle w:val="blk"/>
          <w:b w:val="0"/>
          <w:bCs w:val="0"/>
          <w:sz w:val="28"/>
          <w:szCs w:val="28"/>
          <w:lang w:eastAsia="en-US"/>
        </w:rPr>
        <w:t>к</w:t>
      </w:r>
      <w:r w:rsidR="00D6093D">
        <w:rPr>
          <w:rStyle w:val="blk"/>
          <w:b w:val="0"/>
          <w:bCs w:val="0"/>
          <w:sz w:val="28"/>
          <w:szCs w:val="28"/>
          <w:lang w:eastAsia="en-US"/>
        </w:rPr>
        <w:t xml:space="preserve"> </w:t>
      </w:r>
      <w:r w:rsidR="00D44B3E">
        <w:rPr>
          <w:rStyle w:val="blk"/>
          <w:b w:val="0"/>
          <w:bCs w:val="0"/>
          <w:sz w:val="28"/>
          <w:szCs w:val="28"/>
          <w:lang w:eastAsia="en-US"/>
        </w:rPr>
        <w:t>указанному</w:t>
      </w:r>
      <w:r w:rsidR="00D6093D">
        <w:rPr>
          <w:rStyle w:val="blk"/>
          <w:b w:val="0"/>
          <w:bCs w:val="0"/>
          <w:sz w:val="28"/>
          <w:szCs w:val="28"/>
          <w:lang w:eastAsia="en-US"/>
        </w:rPr>
        <w:t xml:space="preserve"> времени </w:t>
      </w:r>
      <w:r w:rsidR="00D44B3E">
        <w:rPr>
          <w:rStyle w:val="blk"/>
          <w:b w:val="0"/>
          <w:bCs w:val="0"/>
          <w:sz w:val="28"/>
          <w:szCs w:val="28"/>
          <w:lang w:eastAsia="en-US"/>
        </w:rPr>
        <w:t xml:space="preserve">полностью подготовить </w:t>
      </w:r>
      <w:r w:rsidR="00D6093D">
        <w:rPr>
          <w:rStyle w:val="blk"/>
          <w:b w:val="0"/>
          <w:bCs w:val="0"/>
          <w:sz w:val="28"/>
          <w:szCs w:val="28"/>
          <w:lang w:eastAsia="en-US"/>
        </w:rPr>
        <w:t xml:space="preserve">здание </w:t>
      </w:r>
      <w:r w:rsidR="00D44B3E">
        <w:rPr>
          <w:rStyle w:val="blk"/>
          <w:b w:val="0"/>
          <w:bCs w:val="0"/>
          <w:sz w:val="28"/>
          <w:szCs w:val="28"/>
          <w:lang w:eastAsia="en-US"/>
        </w:rPr>
        <w:t xml:space="preserve">к эксплуатации и </w:t>
      </w:r>
      <w:r w:rsidR="00D6093D">
        <w:rPr>
          <w:rStyle w:val="blk"/>
          <w:b w:val="0"/>
          <w:bCs w:val="0"/>
          <w:sz w:val="28"/>
          <w:szCs w:val="28"/>
          <w:lang w:eastAsia="en-US"/>
        </w:rPr>
        <w:t>выполнени</w:t>
      </w:r>
      <w:r w:rsidR="00D44B3E">
        <w:rPr>
          <w:rStyle w:val="blk"/>
          <w:b w:val="0"/>
          <w:bCs w:val="0"/>
          <w:sz w:val="28"/>
          <w:szCs w:val="28"/>
          <w:lang w:eastAsia="en-US"/>
        </w:rPr>
        <w:t>ю</w:t>
      </w:r>
      <w:r w:rsidR="002C2046">
        <w:rPr>
          <w:rStyle w:val="blk"/>
          <w:b w:val="0"/>
          <w:bCs w:val="0"/>
          <w:sz w:val="28"/>
          <w:szCs w:val="28"/>
          <w:lang w:eastAsia="en-US"/>
        </w:rPr>
        <w:t xml:space="preserve"> </w:t>
      </w:r>
      <w:r w:rsidR="00D44B3E">
        <w:rPr>
          <w:rStyle w:val="blk"/>
          <w:b w:val="0"/>
          <w:bCs w:val="0"/>
          <w:sz w:val="28"/>
          <w:szCs w:val="28"/>
          <w:lang w:eastAsia="en-US"/>
        </w:rPr>
        <w:t xml:space="preserve">Центром, </w:t>
      </w:r>
      <w:r w:rsidR="002C2046">
        <w:rPr>
          <w:rStyle w:val="blk"/>
          <w:b w:val="0"/>
          <w:bCs w:val="0"/>
          <w:sz w:val="28"/>
          <w:szCs w:val="28"/>
          <w:lang w:eastAsia="en-US"/>
        </w:rPr>
        <w:t xml:space="preserve">возложенных на него задач. </w:t>
      </w:r>
    </w:p>
    <w:p w:rsidR="00E67D2A" w:rsidRDefault="00E67D2A" w:rsidP="00E67D2A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rStyle w:val="blk"/>
          <w:b w:val="0"/>
          <w:bCs w:val="0"/>
          <w:sz w:val="28"/>
          <w:szCs w:val="28"/>
          <w:lang w:eastAsia="en-US"/>
        </w:rPr>
      </w:pPr>
    </w:p>
    <w:p w:rsidR="009E77A8" w:rsidRPr="002C2046" w:rsidRDefault="002C2046" w:rsidP="002C2046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rStyle w:val="blk"/>
          <w:bCs w:val="0"/>
          <w:sz w:val="28"/>
          <w:szCs w:val="28"/>
          <w:lang w:eastAsia="en-US"/>
        </w:rPr>
      </w:pPr>
      <w:r w:rsidRPr="002C2046">
        <w:rPr>
          <w:bCs w:val="0"/>
          <w:sz w:val="28"/>
          <w:szCs w:val="28"/>
          <w:lang w:val="en-US" w:eastAsia="en-US"/>
        </w:rPr>
        <w:t>II</w:t>
      </w:r>
      <w:r w:rsidRPr="002C2046">
        <w:rPr>
          <w:bCs w:val="0"/>
          <w:sz w:val="28"/>
          <w:szCs w:val="28"/>
          <w:lang w:eastAsia="en-US"/>
        </w:rPr>
        <w:t>. Председательствующий пригласил первого выступающего, напомнив всем</w:t>
      </w:r>
      <w:r>
        <w:rPr>
          <w:bCs w:val="0"/>
          <w:sz w:val="28"/>
          <w:szCs w:val="28"/>
          <w:lang w:eastAsia="en-US"/>
        </w:rPr>
        <w:t xml:space="preserve"> </w:t>
      </w:r>
      <w:r w:rsidRPr="002C2046">
        <w:rPr>
          <w:bCs w:val="0"/>
          <w:sz w:val="28"/>
          <w:szCs w:val="28"/>
          <w:lang w:eastAsia="en-US"/>
        </w:rPr>
        <w:t>присутствующим о возможности задавать вопросы</w:t>
      </w:r>
      <w:r w:rsidR="00D44B3E">
        <w:rPr>
          <w:bCs w:val="0"/>
          <w:sz w:val="28"/>
          <w:szCs w:val="28"/>
          <w:lang w:eastAsia="en-US"/>
        </w:rPr>
        <w:t xml:space="preserve"> по объекту общественных слушаний. </w:t>
      </w:r>
    </w:p>
    <w:p w:rsidR="00D44B3E" w:rsidRDefault="00D44B3E" w:rsidP="007E5AE3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rStyle w:val="blk"/>
          <w:b w:val="0"/>
          <w:bCs w:val="0"/>
          <w:sz w:val="28"/>
          <w:szCs w:val="28"/>
          <w:lang w:eastAsia="en-US"/>
        </w:rPr>
      </w:pPr>
      <w:r w:rsidRPr="00E67D2A">
        <w:rPr>
          <w:rStyle w:val="blk"/>
          <w:bCs w:val="0"/>
          <w:sz w:val="28"/>
          <w:szCs w:val="28"/>
          <w:lang w:eastAsia="en-US"/>
        </w:rPr>
        <w:t>Первый выступающий</w:t>
      </w:r>
      <w:r>
        <w:rPr>
          <w:rStyle w:val="blk"/>
          <w:b w:val="0"/>
          <w:bCs w:val="0"/>
          <w:sz w:val="28"/>
          <w:szCs w:val="28"/>
          <w:lang w:eastAsia="en-US"/>
        </w:rPr>
        <w:t xml:space="preserve"> – Скляров Андрей Анатольевич, заместитель управляющего отделением. </w:t>
      </w:r>
    </w:p>
    <w:p w:rsidR="00C51805" w:rsidRDefault="00D44B3E" w:rsidP="00D44B3E">
      <w:pPr>
        <w:widowControl/>
        <w:tabs>
          <w:tab w:val="left" w:pos="-3261"/>
          <w:tab w:val="left" w:pos="0"/>
          <w:tab w:val="left" w:pos="8115"/>
        </w:tabs>
        <w:spacing w:before="0" w:line="360" w:lineRule="auto"/>
        <w:ind w:left="0" w:firstLine="720"/>
        <w:jc w:val="both"/>
        <w:rPr>
          <w:rStyle w:val="blk"/>
          <w:b w:val="0"/>
          <w:bCs w:val="0"/>
          <w:sz w:val="28"/>
          <w:szCs w:val="28"/>
          <w:lang w:eastAsia="en-US"/>
        </w:rPr>
      </w:pPr>
      <w:r w:rsidRPr="00D44B3E">
        <w:rPr>
          <w:rStyle w:val="blk"/>
          <w:b w:val="0"/>
          <w:bCs w:val="0"/>
          <w:sz w:val="28"/>
          <w:szCs w:val="28"/>
          <w:lang w:eastAsia="en-US"/>
        </w:rPr>
        <w:t>В целях максимально эффективной эксплуатации приобретенного</w:t>
      </w:r>
      <w:r>
        <w:rPr>
          <w:rStyle w:val="blk"/>
          <w:b w:val="0"/>
          <w:bCs w:val="0"/>
          <w:sz w:val="28"/>
          <w:szCs w:val="28"/>
          <w:lang w:eastAsia="en-US"/>
        </w:rPr>
        <w:t xml:space="preserve"> в 2015 году</w:t>
      </w:r>
      <w:r w:rsidRPr="00D44B3E">
        <w:rPr>
          <w:rStyle w:val="blk"/>
          <w:b w:val="0"/>
          <w:bCs w:val="0"/>
          <w:sz w:val="28"/>
          <w:szCs w:val="28"/>
          <w:lang w:eastAsia="en-US"/>
        </w:rPr>
        <w:t xml:space="preserve"> здания общей площадью 979,8 м.кв. требовалось провести его техническое перевооружение.</w:t>
      </w:r>
      <w:r>
        <w:rPr>
          <w:rStyle w:val="blk"/>
          <w:b w:val="0"/>
          <w:bCs w:val="0"/>
          <w:sz w:val="28"/>
          <w:szCs w:val="28"/>
          <w:lang w:eastAsia="en-US"/>
        </w:rPr>
        <w:t xml:space="preserve"> Работы по техническому перевооружению здания проводились в несколько этапов</w:t>
      </w:r>
      <w:r w:rsidR="00E67D2A">
        <w:rPr>
          <w:rStyle w:val="blk"/>
          <w:b w:val="0"/>
          <w:bCs w:val="0"/>
          <w:sz w:val="28"/>
          <w:szCs w:val="28"/>
          <w:lang w:eastAsia="en-US"/>
        </w:rPr>
        <w:t>, по мере</w:t>
      </w:r>
      <w:r w:rsidR="003D03D9">
        <w:rPr>
          <w:rStyle w:val="blk"/>
          <w:b w:val="0"/>
          <w:bCs w:val="0"/>
          <w:sz w:val="28"/>
          <w:szCs w:val="28"/>
          <w:lang w:eastAsia="en-US"/>
        </w:rPr>
        <w:t xml:space="preserve"> бюджетного</w:t>
      </w:r>
      <w:r w:rsidR="00E67D2A">
        <w:rPr>
          <w:rStyle w:val="blk"/>
          <w:b w:val="0"/>
          <w:bCs w:val="0"/>
          <w:sz w:val="28"/>
          <w:szCs w:val="28"/>
          <w:lang w:eastAsia="en-US"/>
        </w:rPr>
        <w:t xml:space="preserve"> финансирования. </w:t>
      </w:r>
    </w:p>
    <w:p w:rsidR="00D5243B" w:rsidRDefault="00D5243B" w:rsidP="007E5AE3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 w:rsidRPr="00D5243B">
        <w:rPr>
          <w:b w:val="0"/>
          <w:bCs w:val="0"/>
          <w:sz w:val="28"/>
          <w:szCs w:val="28"/>
          <w:lang w:eastAsia="en-US"/>
        </w:rPr>
        <w:t>В 2016 году после общественных слушаний был проведен аукцион в электронной форме, по итогам которого заключен государственный контракт на техническое перевооружение, включающее в себя выполнение работ по созданию системы мультизонального кондиционирования</w:t>
      </w:r>
      <w:r>
        <w:rPr>
          <w:b w:val="0"/>
          <w:bCs w:val="0"/>
          <w:sz w:val="28"/>
          <w:szCs w:val="28"/>
          <w:lang w:eastAsia="en-US"/>
        </w:rPr>
        <w:t>.</w:t>
      </w:r>
    </w:p>
    <w:p w:rsidR="00D5243B" w:rsidRDefault="00D5243B" w:rsidP="007E5AE3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 w:rsidRPr="00D5243B">
        <w:rPr>
          <w:b w:val="0"/>
          <w:bCs w:val="0"/>
          <w:sz w:val="28"/>
          <w:szCs w:val="28"/>
          <w:lang w:eastAsia="en-US"/>
        </w:rPr>
        <w:t>В 2017 году, также после публичного обсуждения был проведен аукцион на выполнение работ по капитальному ремонту здания, который включал в себя его полную внутреннюю отделку и перепланировку, устройство систем отопления, водоснабжения и водоотведения, приточно-вытяжной вентиляции, монтаж силового оборудования и освещения</w:t>
      </w:r>
      <w:r>
        <w:rPr>
          <w:b w:val="0"/>
          <w:bCs w:val="0"/>
          <w:sz w:val="28"/>
          <w:szCs w:val="28"/>
          <w:lang w:eastAsia="en-US"/>
        </w:rPr>
        <w:t>.</w:t>
      </w:r>
    </w:p>
    <w:p w:rsidR="00D5243B" w:rsidRDefault="00E67D2A" w:rsidP="007E5AE3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На 2019 год </w:t>
      </w:r>
      <w:r w:rsidRPr="00E67D2A">
        <w:rPr>
          <w:b w:val="0"/>
          <w:bCs w:val="0"/>
          <w:sz w:val="28"/>
          <w:szCs w:val="28"/>
          <w:lang w:eastAsia="en-US"/>
        </w:rPr>
        <w:t>Отделению выделены лимиты бюджетных обязательств в размере 7 395 500 рублей на проведение завершающего этапа технического перевооружения здания – создание системы бесперебойного и гарантированного электропитания.</w:t>
      </w:r>
    </w:p>
    <w:p w:rsidR="00E67D2A" w:rsidRPr="00E67D2A" w:rsidRDefault="00E67D2A" w:rsidP="00E67D2A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 w:rsidRPr="00E67D2A">
        <w:rPr>
          <w:b w:val="0"/>
          <w:bCs w:val="0"/>
          <w:sz w:val="28"/>
          <w:szCs w:val="28"/>
          <w:lang w:eastAsia="en-US"/>
        </w:rPr>
        <w:t>Система бесперебойного и гарантированного электропитания, необходима для надлежащей работы и сохранности компьютерной техники, оборудования локально-</w:t>
      </w:r>
      <w:r w:rsidRPr="00E67D2A">
        <w:rPr>
          <w:b w:val="0"/>
          <w:bCs w:val="0"/>
          <w:sz w:val="28"/>
          <w:szCs w:val="28"/>
          <w:lang w:eastAsia="en-US"/>
        </w:rPr>
        <w:lastRenderedPageBreak/>
        <w:t>вычислительной сети, корпоративной сети передачи данных, ведомственной телефонной сети.</w:t>
      </w:r>
    </w:p>
    <w:p w:rsidR="00E67D2A" w:rsidRDefault="00887431" w:rsidP="00E67D2A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Более подробно о видах работ, которые будут проведены на объекте технического перевооружения расскажет </w:t>
      </w:r>
      <w:r w:rsidRPr="00887431">
        <w:rPr>
          <w:bCs w:val="0"/>
          <w:sz w:val="28"/>
          <w:szCs w:val="28"/>
          <w:lang w:eastAsia="en-US"/>
        </w:rPr>
        <w:t>второй выступающий</w:t>
      </w:r>
      <w:r w:rsidR="00E67D2A">
        <w:rPr>
          <w:bCs w:val="0"/>
          <w:sz w:val="28"/>
          <w:szCs w:val="28"/>
          <w:lang w:eastAsia="en-US"/>
        </w:rPr>
        <w:t xml:space="preserve"> – </w:t>
      </w:r>
      <w:r w:rsidR="00E67D2A" w:rsidRPr="00E67D2A">
        <w:rPr>
          <w:b w:val="0"/>
          <w:bCs w:val="0"/>
          <w:sz w:val="28"/>
          <w:szCs w:val="28"/>
          <w:lang w:eastAsia="en-US"/>
        </w:rPr>
        <w:t>Пар</w:t>
      </w:r>
      <w:r w:rsidR="00E67D2A">
        <w:rPr>
          <w:b w:val="0"/>
          <w:bCs w:val="0"/>
          <w:sz w:val="28"/>
          <w:szCs w:val="28"/>
          <w:lang w:eastAsia="en-US"/>
        </w:rPr>
        <w:t xml:space="preserve">шуткин Евгений Анатольевич, начальник отдела информационных технологий. </w:t>
      </w:r>
    </w:p>
    <w:p w:rsidR="00887431" w:rsidRPr="00887431" w:rsidRDefault="00887431" w:rsidP="00887431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 w:rsidRPr="00887431">
        <w:rPr>
          <w:b w:val="0"/>
          <w:bCs w:val="0"/>
          <w:sz w:val="28"/>
          <w:szCs w:val="28"/>
          <w:lang w:eastAsia="en-US"/>
        </w:rPr>
        <w:t>Систем</w:t>
      </w:r>
      <w:r>
        <w:rPr>
          <w:b w:val="0"/>
          <w:bCs w:val="0"/>
          <w:sz w:val="28"/>
          <w:szCs w:val="28"/>
          <w:lang w:eastAsia="en-US"/>
        </w:rPr>
        <w:t xml:space="preserve">а бесперебойного и гарантированного электропитания </w:t>
      </w:r>
      <w:r w:rsidRPr="00887431">
        <w:rPr>
          <w:b w:val="0"/>
          <w:bCs w:val="0"/>
          <w:sz w:val="28"/>
          <w:szCs w:val="28"/>
          <w:lang w:eastAsia="en-US"/>
        </w:rPr>
        <w:t>позволят обеспечить здание стабильным электропитанием, которое будет включать в себя резервирование электроснажения, а также построение защищённой от помех и внешних факторов (грозы) электрической сети здания.</w:t>
      </w:r>
    </w:p>
    <w:p w:rsidR="00887431" w:rsidRPr="00887431" w:rsidRDefault="00887431" w:rsidP="00887431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В здании будут установлены электроприемники, п</w:t>
      </w:r>
      <w:r w:rsidRPr="00887431">
        <w:rPr>
          <w:b w:val="0"/>
          <w:bCs w:val="0"/>
          <w:sz w:val="28"/>
          <w:szCs w:val="28"/>
          <w:lang w:eastAsia="en-US"/>
        </w:rPr>
        <w:t xml:space="preserve">о степени обеспечения надёжности </w:t>
      </w:r>
      <w:r>
        <w:rPr>
          <w:b w:val="0"/>
          <w:bCs w:val="0"/>
          <w:sz w:val="28"/>
          <w:szCs w:val="28"/>
          <w:lang w:eastAsia="en-US"/>
        </w:rPr>
        <w:t xml:space="preserve">они </w:t>
      </w:r>
      <w:r w:rsidRPr="00887431">
        <w:rPr>
          <w:b w:val="0"/>
          <w:bCs w:val="0"/>
          <w:sz w:val="28"/>
          <w:szCs w:val="28"/>
          <w:lang w:eastAsia="en-US"/>
        </w:rPr>
        <w:t>будут относится к 1-ой и к 1-ой особой группе категорий надёжности. Электропотребители особой группы 1 категории надёжности резервируются источником бесперебойного электропитания.</w:t>
      </w:r>
    </w:p>
    <w:p w:rsidR="00887431" w:rsidRPr="00887431" w:rsidRDefault="00887431" w:rsidP="00887431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 w:rsidRPr="00887431">
        <w:rPr>
          <w:b w:val="0"/>
          <w:bCs w:val="0"/>
          <w:sz w:val="28"/>
          <w:szCs w:val="28"/>
          <w:lang w:eastAsia="en-US"/>
        </w:rPr>
        <w:t>Для распределения электроэнергии предусматривается установка распределительного щита, с устройством автоматического включения резервного питания.</w:t>
      </w:r>
    </w:p>
    <w:p w:rsidR="00887431" w:rsidRPr="00887431" w:rsidRDefault="00887431" w:rsidP="00887431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 w:rsidRPr="00887431">
        <w:rPr>
          <w:b w:val="0"/>
          <w:bCs w:val="0"/>
          <w:sz w:val="28"/>
          <w:szCs w:val="28"/>
          <w:lang w:eastAsia="en-US"/>
        </w:rPr>
        <w:t xml:space="preserve">Также будут выполнены следующие виды работ: </w:t>
      </w:r>
    </w:p>
    <w:p w:rsidR="00887431" w:rsidRPr="00887431" w:rsidRDefault="00887431" w:rsidP="00887431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 w:rsidRPr="00887431">
        <w:rPr>
          <w:b w:val="0"/>
          <w:bCs w:val="0"/>
          <w:sz w:val="28"/>
          <w:szCs w:val="28"/>
          <w:lang w:eastAsia="en-US"/>
        </w:rPr>
        <w:t>-</w:t>
      </w:r>
      <w:r w:rsidR="00BD36B2">
        <w:rPr>
          <w:b w:val="0"/>
          <w:bCs w:val="0"/>
          <w:sz w:val="28"/>
          <w:szCs w:val="28"/>
          <w:lang w:eastAsia="en-US"/>
        </w:rPr>
        <w:t xml:space="preserve"> </w:t>
      </w:r>
      <w:r w:rsidRPr="00887431">
        <w:rPr>
          <w:b w:val="0"/>
          <w:bCs w:val="0"/>
          <w:sz w:val="28"/>
          <w:szCs w:val="28"/>
          <w:lang w:eastAsia="en-US"/>
        </w:rPr>
        <w:t>монтаж распределительных щитов и щитов серверной, этажных щитов компьютерного питания, щита подключения дизель-генераторной установки; монтаж дизель-генераторной установки</w:t>
      </w:r>
      <w:r w:rsidR="00BD36B2">
        <w:rPr>
          <w:b w:val="0"/>
          <w:bCs w:val="0"/>
          <w:sz w:val="28"/>
          <w:szCs w:val="28"/>
          <w:lang w:eastAsia="en-US"/>
        </w:rPr>
        <w:t>;</w:t>
      </w:r>
    </w:p>
    <w:p w:rsidR="00887431" w:rsidRPr="00887431" w:rsidRDefault="00887431" w:rsidP="00887431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 w:rsidRPr="00887431">
        <w:rPr>
          <w:b w:val="0"/>
          <w:bCs w:val="0"/>
          <w:sz w:val="28"/>
          <w:szCs w:val="28"/>
          <w:lang w:eastAsia="en-US"/>
        </w:rPr>
        <w:t>-</w:t>
      </w:r>
      <w:r w:rsidR="00BD36B2">
        <w:rPr>
          <w:b w:val="0"/>
          <w:bCs w:val="0"/>
          <w:sz w:val="28"/>
          <w:szCs w:val="28"/>
          <w:lang w:eastAsia="en-US"/>
        </w:rPr>
        <w:t xml:space="preserve"> </w:t>
      </w:r>
      <w:r w:rsidRPr="00887431">
        <w:rPr>
          <w:b w:val="0"/>
          <w:bCs w:val="0"/>
          <w:sz w:val="28"/>
          <w:szCs w:val="28"/>
          <w:lang w:eastAsia="en-US"/>
        </w:rPr>
        <w:t>монтаж кабеленесущих трасс, горизонтальных и вертикальных лотков, закладных деталей</w:t>
      </w:r>
      <w:r w:rsidR="00BD36B2">
        <w:rPr>
          <w:b w:val="0"/>
          <w:bCs w:val="0"/>
          <w:sz w:val="28"/>
          <w:szCs w:val="28"/>
          <w:lang w:eastAsia="en-US"/>
        </w:rPr>
        <w:t>;</w:t>
      </w:r>
    </w:p>
    <w:p w:rsidR="00887431" w:rsidRPr="00887431" w:rsidRDefault="00887431" w:rsidP="00887431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 w:rsidRPr="00887431">
        <w:rPr>
          <w:b w:val="0"/>
          <w:bCs w:val="0"/>
          <w:sz w:val="28"/>
          <w:szCs w:val="28"/>
          <w:lang w:eastAsia="en-US"/>
        </w:rPr>
        <w:t>-</w:t>
      </w:r>
      <w:r w:rsidR="00BD36B2">
        <w:rPr>
          <w:b w:val="0"/>
          <w:bCs w:val="0"/>
          <w:sz w:val="28"/>
          <w:szCs w:val="28"/>
          <w:lang w:eastAsia="en-US"/>
        </w:rPr>
        <w:t xml:space="preserve"> </w:t>
      </w:r>
      <w:r w:rsidRPr="00887431">
        <w:rPr>
          <w:b w:val="0"/>
          <w:bCs w:val="0"/>
          <w:sz w:val="28"/>
          <w:szCs w:val="28"/>
          <w:lang w:eastAsia="en-US"/>
        </w:rPr>
        <w:t>монтаж сети компьютерного питания, прокладка кабеля, установка розеток в кабельном канале. Сеть компьютерного питания подключается через ИБП (источник бесперебойного электропитания)</w:t>
      </w:r>
      <w:r w:rsidR="00BD36B2">
        <w:rPr>
          <w:b w:val="0"/>
          <w:bCs w:val="0"/>
          <w:sz w:val="28"/>
          <w:szCs w:val="28"/>
          <w:lang w:eastAsia="en-US"/>
        </w:rPr>
        <w:t>;</w:t>
      </w:r>
    </w:p>
    <w:p w:rsidR="00E67D2A" w:rsidRPr="00E67D2A" w:rsidRDefault="00887431" w:rsidP="00887431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Cs w:val="0"/>
          <w:sz w:val="28"/>
          <w:szCs w:val="28"/>
          <w:lang w:eastAsia="en-US"/>
        </w:rPr>
      </w:pPr>
      <w:r w:rsidRPr="00887431">
        <w:rPr>
          <w:b w:val="0"/>
          <w:bCs w:val="0"/>
          <w:sz w:val="28"/>
          <w:szCs w:val="28"/>
          <w:lang w:eastAsia="en-US"/>
        </w:rPr>
        <w:t>-</w:t>
      </w:r>
      <w:r w:rsidR="00BD36B2">
        <w:rPr>
          <w:b w:val="0"/>
          <w:bCs w:val="0"/>
          <w:sz w:val="28"/>
          <w:szCs w:val="28"/>
          <w:lang w:eastAsia="en-US"/>
        </w:rPr>
        <w:t xml:space="preserve"> </w:t>
      </w:r>
      <w:r w:rsidRPr="00887431">
        <w:rPr>
          <w:b w:val="0"/>
          <w:bCs w:val="0"/>
          <w:sz w:val="28"/>
          <w:szCs w:val="28"/>
          <w:lang w:eastAsia="en-US"/>
        </w:rPr>
        <w:t>монтаж системы технологического заземления для телекоммуникационного оборудования, для чего устанавливается шкаф с шиной технологического заземления, которая соединяется с вновь монтируемым комплектом заземления.</w:t>
      </w:r>
    </w:p>
    <w:p w:rsidR="00887431" w:rsidRDefault="00887431" w:rsidP="002C2046">
      <w:pPr>
        <w:widowControl/>
        <w:tabs>
          <w:tab w:val="left" w:pos="-3261"/>
          <w:tab w:val="left" w:pos="0"/>
          <w:tab w:val="center" w:pos="5462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Все электромонтажные работы будут выполнены в соответствие с действующими правилами нормами ПУЭ, ПЭЭП, СНиП 3.05.06-85. </w:t>
      </w:r>
    </w:p>
    <w:p w:rsidR="00C673F6" w:rsidRDefault="00C673F6" w:rsidP="002C2046">
      <w:pPr>
        <w:widowControl/>
        <w:tabs>
          <w:tab w:val="left" w:pos="-3261"/>
          <w:tab w:val="left" w:pos="0"/>
          <w:tab w:val="center" w:pos="5462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</w:p>
    <w:p w:rsidR="00C673F6" w:rsidRPr="00C673F6" w:rsidRDefault="007E5AE3" w:rsidP="00C673F6">
      <w:pPr>
        <w:widowControl/>
        <w:tabs>
          <w:tab w:val="left" w:pos="-3261"/>
          <w:tab w:val="left" w:pos="0"/>
          <w:tab w:val="center" w:pos="5462"/>
        </w:tabs>
        <w:spacing w:before="0" w:line="360" w:lineRule="auto"/>
        <w:ind w:left="0" w:firstLine="720"/>
        <w:jc w:val="both"/>
        <w:rPr>
          <w:bCs w:val="0"/>
          <w:sz w:val="28"/>
          <w:szCs w:val="28"/>
          <w:lang w:eastAsia="en-US"/>
        </w:rPr>
      </w:pPr>
      <w:r w:rsidRPr="00C673F6">
        <w:rPr>
          <w:bCs w:val="0"/>
          <w:sz w:val="28"/>
          <w:szCs w:val="28"/>
          <w:lang w:val="en-US" w:eastAsia="en-US"/>
        </w:rPr>
        <w:t>III</w:t>
      </w:r>
      <w:r w:rsidRPr="00C673F6">
        <w:rPr>
          <w:bCs w:val="0"/>
          <w:sz w:val="28"/>
          <w:szCs w:val="28"/>
          <w:lang w:eastAsia="en-US"/>
        </w:rPr>
        <w:t xml:space="preserve">. </w:t>
      </w:r>
      <w:r w:rsidR="00C673F6" w:rsidRPr="00C673F6">
        <w:rPr>
          <w:bCs w:val="0"/>
          <w:sz w:val="28"/>
          <w:szCs w:val="28"/>
          <w:lang w:eastAsia="en-US"/>
        </w:rPr>
        <w:t xml:space="preserve">После выступления представителей </w:t>
      </w:r>
      <w:r w:rsidR="00C673F6">
        <w:rPr>
          <w:bCs w:val="0"/>
          <w:sz w:val="28"/>
          <w:szCs w:val="28"/>
          <w:lang w:eastAsia="en-US"/>
        </w:rPr>
        <w:t xml:space="preserve">ОПФР по Республике Алтай </w:t>
      </w:r>
      <w:r w:rsidR="00C673F6" w:rsidRPr="00C673F6">
        <w:rPr>
          <w:bCs w:val="0"/>
          <w:sz w:val="28"/>
          <w:szCs w:val="28"/>
          <w:lang w:eastAsia="en-US"/>
        </w:rPr>
        <w:t>председательствующий</w:t>
      </w:r>
      <w:r w:rsidR="00C673F6">
        <w:rPr>
          <w:bCs w:val="0"/>
          <w:sz w:val="28"/>
          <w:szCs w:val="28"/>
          <w:lang w:eastAsia="en-US"/>
        </w:rPr>
        <w:t xml:space="preserve"> Агеев Олег Валерьевич </w:t>
      </w:r>
      <w:r w:rsidR="00C673F6" w:rsidRPr="00C673F6">
        <w:rPr>
          <w:bCs w:val="0"/>
          <w:sz w:val="28"/>
          <w:szCs w:val="28"/>
          <w:lang w:eastAsia="en-US"/>
        </w:rPr>
        <w:t>объявил о переходе к заслушиванию вопросов от участников общественных слушаний</w:t>
      </w:r>
      <w:r w:rsidR="00C673F6">
        <w:rPr>
          <w:bCs w:val="0"/>
          <w:sz w:val="28"/>
          <w:szCs w:val="28"/>
          <w:lang w:eastAsia="en-US"/>
        </w:rPr>
        <w:t>.</w:t>
      </w:r>
      <w:r w:rsidR="00C673F6" w:rsidRPr="00C673F6">
        <w:rPr>
          <w:bCs w:val="0"/>
          <w:sz w:val="28"/>
          <w:szCs w:val="28"/>
          <w:lang w:eastAsia="en-US"/>
        </w:rPr>
        <w:t xml:space="preserve"> </w:t>
      </w:r>
    </w:p>
    <w:p w:rsidR="00510323" w:rsidRPr="00F82851" w:rsidRDefault="00C673F6" w:rsidP="00C673F6">
      <w:pPr>
        <w:widowControl/>
        <w:tabs>
          <w:tab w:val="left" w:pos="-3261"/>
          <w:tab w:val="left" w:pos="0"/>
          <w:tab w:val="center" w:pos="5462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 w:rsidRPr="00F82851">
        <w:rPr>
          <w:b w:val="0"/>
          <w:bCs w:val="0"/>
          <w:sz w:val="28"/>
          <w:szCs w:val="28"/>
          <w:lang w:eastAsia="en-US"/>
        </w:rPr>
        <w:t xml:space="preserve">Вопрос 1. Ошлыкова Л.К. </w:t>
      </w:r>
      <w:r w:rsidR="001A53EF">
        <w:rPr>
          <w:b w:val="0"/>
          <w:bCs w:val="0"/>
          <w:sz w:val="28"/>
          <w:szCs w:val="28"/>
          <w:lang w:eastAsia="en-US"/>
        </w:rPr>
        <w:t xml:space="preserve">и Яимов И.Э. </w:t>
      </w:r>
      <w:r w:rsidRPr="00F82851">
        <w:rPr>
          <w:b w:val="0"/>
          <w:bCs w:val="0"/>
          <w:sz w:val="28"/>
          <w:szCs w:val="28"/>
          <w:lang w:eastAsia="en-US"/>
        </w:rPr>
        <w:t>Когда предусмотрен ввод здания в эксплуатацию?</w:t>
      </w:r>
    </w:p>
    <w:p w:rsidR="00C673F6" w:rsidRPr="00F82851" w:rsidRDefault="00C673F6" w:rsidP="00C673F6">
      <w:pPr>
        <w:widowControl/>
        <w:tabs>
          <w:tab w:val="left" w:pos="-3261"/>
          <w:tab w:val="left" w:pos="0"/>
          <w:tab w:val="center" w:pos="5462"/>
        </w:tabs>
        <w:spacing w:before="0" w:line="360" w:lineRule="auto"/>
        <w:ind w:left="0" w:firstLine="720"/>
        <w:jc w:val="both"/>
        <w:rPr>
          <w:rStyle w:val="blk"/>
          <w:b w:val="0"/>
          <w:bCs w:val="0"/>
          <w:sz w:val="28"/>
          <w:szCs w:val="28"/>
          <w:lang w:eastAsia="en-US"/>
        </w:rPr>
      </w:pPr>
      <w:r w:rsidRPr="00F82851">
        <w:rPr>
          <w:b w:val="0"/>
          <w:bCs w:val="0"/>
          <w:sz w:val="28"/>
          <w:szCs w:val="28"/>
          <w:lang w:eastAsia="en-US"/>
        </w:rPr>
        <w:t xml:space="preserve">Ответ (Агеев О.В.): Начало частичной эксплуатации здания назначено на второе полугодие 2019 года. </w:t>
      </w:r>
    </w:p>
    <w:p w:rsidR="00510323" w:rsidRPr="00F82851" w:rsidRDefault="00BD36B2" w:rsidP="00510323">
      <w:pPr>
        <w:widowControl/>
        <w:spacing w:before="0" w:line="360" w:lineRule="auto"/>
        <w:ind w:left="0" w:firstLine="709"/>
        <w:jc w:val="both"/>
        <w:rPr>
          <w:rStyle w:val="blk"/>
          <w:b w:val="0"/>
          <w:bCs w:val="0"/>
          <w:sz w:val="28"/>
          <w:szCs w:val="28"/>
          <w:lang w:eastAsia="en-US"/>
        </w:rPr>
      </w:pPr>
      <w:r w:rsidRPr="00F82851">
        <w:rPr>
          <w:rStyle w:val="blk"/>
          <w:b w:val="0"/>
          <w:bCs w:val="0"/>
          <w:sz w:val="28"/>
          <w:szCs w:val="28"/>
          <w:lang w:eastAsia="en-US"/>
        </w:rPr>
        <w:t xml:space="preserve">Вопрос 2. Ивашкин </w:t>
      </w:r>
      <w:r w:rsidR="00E60AF0" w:rsidRPr="00F82851">
        <w:rPr>
          <w:rStyle w:val="blk"/>
          <w:b w:val="0"/>
          <w:bCs w:val="0"/>
          <w:sz w:val="28"/>
          <w:szCs w:val="28"/>
          <w:lang w:eastAsia="en-US"/>
        </w:rPr>
        <w:t>А.С. Сколько зданий принадлежит Отделению на праве оперативного управления?</w:t>
      </w:r>
    </w:p>
    <w:p w:rsidR="00E60AF0" w:rsidRPr="00F82851" w:rsidRDefault="00E60AF0" w:rsidP="00510323">
      <w:pPr>
        <w:widowControl/>
        <w:spacing w:before="0" w:line="360" w:lineRule="auto"/>
        <w:ind w:left="0" w:firstLine="709"/>
        <w:jc w:val="both"/>
        <w:rPr>
          <w:rStyle w:val="blk"/>
          <w:b w:val="0"/>
          <w:bCs w:val="0"/>
          <w:sz w:val="28"/>
          <w:szCs w:val="28"/>
          <w:lang w:eastAsia="en-US"/>
        </w:rPr>
      </w:pPr>
      <w:r w:rsidRPr="00F82851">
        <w:rPr>
          <w:rStyle w:val="blk"/>
          <w:b w:val="0"/>
          <w:bCs w:val="0"/>
          <w:sz w:val="28"/>
          <w:szCs w:val="28"/>
          <w:lang w:eastAsia="en-US"/>
        </w:rPr>
        <w:t xml:space="preserve">Ответ: </w:t>
      </w:r>
      <w:r w:rsidR="00F82851" w:rsidRPr="00F82851">
        <w:rPr>
          <w:rStyle w:val="blk"/>
          <w:b w:val="0"/>
          <w:bCs w:val="0"/>
          <w:sz w:val="28"/>
          <w:szCs w:val="28"/>
          <w:lang w:eastAsia="en-US"/>
        </w:rPr>
        <w:t xml:space="preserve">(Агеев О.В.) </w:t>
      </w:r>
      <w:r w:rsidRPr="00F82851">
        <w:rPr>
          <w:rStyle w:val="blk"/>
          <w:b w:val="0"/>
          <w:bCs w:val="0"/>
          <w:sz w:val="28"/>
          <w:szCs w:val="28"/>
          <w:lang w:eastAsia="en-US"/>
        </w:rPr>
        <w:t xml:space="preserve">Это второе здание. </w:t>
      </w:r>
    </w:p>
    <w:p w:rsidR="00F82851" w:rsidRPr="00F82851" w:rsidRDefault="00E60AF0" w:rsidP="00510323">
      <w:pPr>
        <w:widowControl/>
        <w:spacing w:before="0" w:line="360" w:lineRule="auto"/>
        <w:ind w:left="0" w:firstLine="709"/>
        <w:jc w:val="both"/>
        <w:rPr>
          <w:rStyle w:val="blk"/>
          <w:b w:val="0"/>
          <w:bCs w:val="0"/>
          <w:sz w:val="28"/>
          <w:szCs w:val="28"/>
          <w:lang w:eastAsia="en-US"/>
        </w:rPr>
      </w:pPr>
      <w:r w:rsidRPr="00F82851">
        <w:rPr>
          <w:rStyle w:val="blk"/>
          <w:b w:val="0"/>
          <w:bCs w:val="0"/>
          <w:sz w:val="28"/>
          <w:szCs w:val="28"/>
          <w:lang w:eastAsia="en-US"/>
        </w:rPr>
        <w:t xml:space="preserve">Вопрос 3. Ивашкин А.С. </w:t>
      </w:r>
      <w:r w:rsidR="004E1C29">
        <w:rPr>
          <w:rStyle w:val="blk"/>
          <w:b w:val="0"/>
          <w:bCs w:val="0"/>
          <w:sz w:val="28"/>
          <w:szCs w:val="28"/>
          <w:lang w:eastAsia="en-US"/>
        </w:rPr>
        <w:t xml:space="preserve"> Будут ли размещаться архивы в новом здании? </w:t>
      </w:r>
      <w:r w:rsidRPr="00F82851">
        <w:rPr>
          <w:rStyle w:val="blk"/>
          <w:b w:val="0"/>
          <w:bCs w:val="0"/>
          <w:sz w:val="28"/>
          <w:szCs w:val="28"/>
          <w:lang w:eastAsia="en-US"/>
        </w:rPr>
        <w:t xml:space="preserve">Ведь </w:t>
      </w:r>
      <w:r w:rsidR="00F82851" w:rsidRPr="00F82851">
        <w:rPr>
          <w:rStyle w:val="blk"/>
          <w:b w:val="0"/>
          <w:bCs w:val="0"/>
          <w:sz w:val="28"/>
          <w:szCs w:val="28"/>
          <w:lang w:eastAsia="en-US"/>
        </w:rPr>
        <w:t xml:space="preserve">большая часть </w:t>
      </w:r>
      <w:r w:rsidRPr="00F82851">
        <w:rPr>
          <w:rStyle w:val="blk"/>
          <w:b w:val="0"/>
          <w:bCs w:val="0"/>
          <w:sz w:val="28"/>
          <w:szCs w:val="28"/>
          <w:lang w:eastAsia="en-US"/>
        </w:rPr>
        <w:t>документ</w:t>
      </w:r>
      <w:r w:rsidR="00F82851" w:rsidRPr="00F82851">
        <w:rPr>
          <w:rStyle w:val="blk"/>
          <w:b w:val="0"/>
          <w:bCs w:val="0"/>
          <w:sz w:val="28"/>
          <w:szCs w:val="28"/>
          <w:lang w:eastAsia="en-US"/>
        </w:rPr>
        <w:t>ов ОПФР это документы с длительным сроком хранения</w:t>
      </w:r>
      <w:r w:rsidR="001A53EF">
        <w:rPr>
          <w:rStyle w:val="blk"/>
          <w:b w:val="0"/>
          <w:bCs w:val="0"/>
          <w:sz w:val="28"/>
          <w:szCs w:val="28"/>
          <w:lang w:eastAsia="en-US"/>
        </w:rPr>
        <w:t>, и</w:t>
      </w:r>
      <w:r w:rsidR="004E1C29">
        <w:rPr>
          <w:rStyle w:val="blk"/>
          <w:b w:val="0"/>
          <w:bCs w:val="0"/>
          <w:sz w:val="28"/>
          <w:szCs w:val="28"/>
          <w:lang w:eastAsia="en-US"/>
        </w:rPr>
        <w:t xml:space="preserve"> потребность в архивных площадях наверняка  существует. </w:t>
      </w:r>
    </w:p>
    <w:p w:rsidR="00F82851" w:rsidRDefault="00F82851" w:rsidP="00510323">
      <w:pPr>
        <w:widowControl/>
        <w:spacing w:before="0" w:line="360" w:lineRule="auto"/>
        <w:ind w:left="0" w:firstLine="709"/>
        <w:jc w:val="both"/>
        <w:rPr>
          <w:rStyle w:val="blk"/>
          <w:b w:val="0"/>
          <w:bCs w:val="0"/>
          <w:sz w:val="28"/>
          <w:szCs w:val="28"/>
          <w:lang w:eastAsia="en-US"/>
        </w:rPr>
      </w:pPr>
      <w:r w:rsidRPr="004E1C29">
        <w:rPr>
          <w:rStyle w:val="blk"/>
          <w:b w:val="0"/>
          <w:bCs w:val="0"/>
          <w:sz w:val="28"/>
          <w:szCs w:val="28"/>
          <w:lang w:eastAsia="en-US"/>
        </w:rPr>
        <w:t>Ответ: (Ивлева В.И.)</w:t>
      </w:r>
      <w:r w:rsidR="001A53EF">
        <w:rPr>
          <w:rStyle w:val="blk"/>
          <w:b w:val="0"/>
          <w:bCs w:val="0"/>
          <w:sz w:val="28"/>
          <w:szCs w:val="28"/>
          <w:lang w:eastAsia="en-US"/>
        </w:rPr>
        <w:t xml:space="preserve"> Да, это действительно так, пенсионные дела </w:t>
      </w:r>
      <w:r w:rsidR="0076155A">
        <w:rPr>
          <w:rStyle w:val="blk"/>
          <w:b w:val="0"/>
          <w:bCs w:val="0"/>
          <w:sz w:val="28"/>
          <w:szCs w:val="28"/>
          <w:lang w:eastAsia="en-US"/>
        </w:rPr>
        <w:t xml:space="preserve"> </w:t>
      </w:r>
      <w:r w:rsidR="001A53EF">
        <w:rPr>
          <w:rStyle w:val="blk"/>
          <w:b w:val="0"/>
          <w:bCs w:val="0"/>
          <w:sz w:val="28"/>
          <w:szCs w:val="28"/>
          <w:lang w:eastAsia="en-US"/>
        </w:rPr>
        <w:t xml:space="preserve">хранятся  75 лет. </w:t>
      </w:r>
      <w:r w:rsidR="004E1C29">
        <w:rPr>
          <w:rStyle w:val="blk"/>
          <w:b w:val="0"/>
          <w:bCs w:val="0"/>
          <w:sz w:val="28"/>
          <w:szCs w:val="28"/>
          <w:lang w:eastAsia="en-US"/>
        </w:rPr>
        <w:t xml:space="preserve">В новом здании будет находится архив действующих дел.  </w:t>
      </w:r>
    </w:p>
    <w:p w:rsidR="00510323" w:rsidRDefault="003D03D9" w:rsidP="00B4020A">
      <w:pPr>
        <w:widowControl/>
        <w:spacing w:before="0" w:line="360" w:lineRule="auto"/>
        <w:ind w:left="0" w:firstLine="709"/>
        <w:jc w:val="both"/>
        <w:rPr>
          <w:rStyle w:val="blk"/>
          <w:b w:val="0"/>
          <w:bCs w:val="0"/>
          <w:sz w:val="28"/>
          <w:szCs w:val="28"/>
          <w:lang w:eastAsia="en-US"/>
        </w:rPr>
      </w:pPr>
      <w:r>
        <w:rPr>
          <w:rStyle w:val="blk"/>
          <w:b w:val="0"/>
          <w:bCs w:val="0"/>
          <w:sz w:val="28"/>
          <w:szCs w:val="28"/>
          <w:lang w:eastAsia="en-US"/>
        </w:rPr>
        <w:t>Вопрос 4. Ивашкин А.С. Где будут находится клиентская служба в г.Горно-Алтайске?</w:t>
      </w:r>
    </w:p>
    <w:p w:rsidR="003D03D9" w:rsidRDefault="003D03D9" w:rsidP="00B4020A">
      <w:pPr>
        <w:widowControl/>
        <w:spacing w:before="0" w:line="360" w:lineRule="auto"/>
        <w:ind w:left="0" w:firstLine="709"/>
        <w:jc w:val="both"/>
        <w:rPr>
          <w:rStyle w:val="blk"/>
          <w:b w:val="0"/>
          <w:bCs w:val="0"/>
          <w:sz w:val="28"/>
          <w:szCs w:val="28"/>
          <w:lang w:eastAsia="en-US"/>
        </w:rPr>
      </w:pPr>
      <w:r>
        <w:rPr>
          <w:rStyle w:val="blk"/>
          <w:b w:val="0"/>
          <w:bCs w:val="0"/>
          <w:sz w:val="28"/>
          <w:szCs w:val="28"/>
          <w:lang w:eastAsia="en-US"/>
        </w:rPr>
        <w:t>Ответ: (Агеев О.В.) Клиентская служба  УПФР в г. Горно-Алтайске остан</w:t>
      </w:r>
      <w:r w:rsidR="004E1C29">
        <w:rPr>
          <w:rStyle w:val="blk"/>
          <w:b w:val="0"/>
          <w:bCs w:val="0"/>
          <w:sz w:val="28"/>
          <w:szCs w:val="28"/>
          <w:lang w:eastAsia="en-US"/>
        </w:rPr>
        <w:t>е</w:t>
      </w:r>
      <w:r>
        <w:rPr>
          <w:rStyle w:val="blk"/>
          <w:b w:val="0"/>
          <w:bCs w:val="0"/>
          <w:sz w:val="28"/>
          <w:szCs w:val="28"/>
          <w:lang w:eastAsia="en-US"/>
        </w:rPr>
        <w:t xml:space="preserve">тся на прежнем месте. </w:t>
      </w:r>
    </w:p>
    <w:p w:rsidR="00D06999" w:rsidRDefault="00D06999" w:rsidP="00B4020A">
      <w:pPr>
        <w:widowControl/>
        <w:spacing w:before="0" w:line="360" w:lineRule="auto"/>
        <w:ind w:left="0" w:firstLine="709"/>
        <w:jc w:val="both"/>
        <w:rPr>
          <w:rStyle w:val="blk"/>
          <w:b w:val="0"/>
          <w:bCs w:val="0"/>
          <w:sz w:val="28"/>
          <w:szCs w:val="28"/>
          <w:lang w:eastAsia="en-US"/>
        </w:rPr>
      </w:pPr>
      <w:r>
        <w:rPr>
          <w:rStyle w:val="blk"/>
          <w:b w:val="0"/>
          <w:bCs w:val="0"/>
          <w:sz w:val="28"/>
          <w:szCs w:val="28"/>
          <w:lang w:eastAsia="en-US"/>
        </w:rPr>
        <w:t>Другие выступающие:</w:t>
      </w:r>
    </w:p>
    <w:p w:rsidR="00D06999" w:rsidRDefault="00D06999" w:rsidP="006648BD">
      <w:pPr>
        <w:widowControl/>
        <w:tabs>
          <w:tab w:val="left" w:pos="-3261"/>
          <w:tab w:val="left" w:pos="0"/>
        </w:tabs>
        <w:spacing w:before="0" w:line="360" w:lineRule="auto"/>
        <w:ind w:left="0" w:firstLine="720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П</w:t>
      </w:r>
      <w:r w:rsidRPr="002C3CE5">
        <w:rPr>
          <w:b w:val="0"/>
          <w:bCs w:val="0"/>
          <w:sz w:val="28"/>
          <w:szCs w:val="28"/>
          <w:lang w:eastAsia="en-US"/>
        </w:rPr>
        <w:t xml:space="preserve">редседатель регионального отделения </w:t>
      </w:r>
      <w:r>
        <w:rPr>
          <w:b w:val="0"/>
          <w:bCs w:val="0"/>
          <w:sz w:val="28"/>
          <w:szCs w:val="28"/>
          <w:lang w:eastAsia="en-US"/>
        </w:rPr>
        <w:t>ООО</w:t>
      </w:r>
      <w:r w:rsidRPr="002C3CE5">
        <w:rPr>
          <w:b w:val="0"/>
          <w:bCs w:val="0"/>
          <w:sz w:val="28"/>
          <w:szCs w:val="28"/>
          <w:lang w:eastAsia="en-US"/>
        </w:rPr>
        <w:t xml:space="preserve"> «Союз пенсионеров России»</w:t>
      </w:r>
      <w:r w:rsidRPr="00AE0A07">
        <w:rPr>
          <w:b w:val="0"/>
          <w:bCs w:val="0"/>
          <w:sz w:val="28"/>
          <w:szCs w:val="28"/>
          <w:lang w:eastAsia="en-US"/>
        </w:rPr>
        <w:t xml:space="preserve"> </w:t>
      </w:r>
      <w:r w:rsidRPr="002C3CE5">
        <w:rPr>
          <w:b w:val="0"/>
          <w:bCs w:val="0"/>
          <w:sz w:val="28"/>
          <w:szCs w:val="28"/>
          <w:lang w:eastAsia="en-US"/>
        </w:rPr>
        <w:t>Кремер К</w:t>
      </w:r>
      <w:r>
        <w:rPr>
          <w:b w:val="0"/>
          <w:bCs w:val="0"/>
          <w:sz w:val="28"/>
          <w:szCs w:val="28"/>
          <w:lang w:eastAsia="en-US"/>
        </w:rPr>
        <w:t>.</w:t>
      </w:r>
      <w:r w:rsidRPr="002C3CE5">
        <w:rPr>
          <w:b w:val="0"/>
          <w:bCs w:val="0"/>
          <w:sz w:val="28"/>
          <w:szCs w:val="28"/>
          <w:lang w:eastAsia="en-US"/>
        </w:rPr>
        <w:t>А</w:t>
      </w:r>
      <w:r w:rsidRPr="006648BD">
        <w:rPr>
          <w:b w:val="0"/>
          <w:bCs w:val="0"/>
          <w:sz w:val="28"/>
          <w:szCs w:val="28"/>
          <w:lang w:eastAsia="en-US"/>
        </w:rPr>
        <w:t>. поддерж</w:t>
      </w:r>
      <w:r>
        <w:rPr>
          <w:b w:val="0"/>
          <w:bCs w:val="0"/>
          <w:sz w:val="28"/>
          <w:szCs w:val="28"/>
          <w:lang w:eastAsia="en-US"/>
        </w:rPr>
        <w:t>ал</w:t>
      </w:r>
      <w:r w:rsidRPr="006648BD">
        <w:rPr>
          <w:b w:val="0"/>
          <w:bCs w:val="0"/>
          <w:sz w:val="28"/>
          <w:szCs w:val="28"/>
          <w:lang w:eastAsia="en-US"/>
        </w:rPr>
        <w:t xml:space="preserve"> </w:t>
      </w:r>
      <w:r w:rsidR="00E61F16">
        <w:rPr>
          <w:b w:val="0"/>
          <w:bCs w:val="0"/>
          <w:sz w:val="28"/>
          <w:szCs w:val="28"/>
          <w:lang w:eastAsia="en-US"/>
        </w:rPr>
        <w:t xml:space="preserve">проект </w:t>
      </w:r>
      <w:r w:rsidR="003D03D9">
        <w:rPr>
          <w:b w:val="0"/>
          <w:bCs w:val="0"/>
          <w:sz w:val="28"/>
          <w:szCs w:val="28"/>
          <w:lang w:eastAsia="en-US"/>
        </w:rPr>
        <w:t xml:space="preserve">технического перевооружения здания, выразил надежду на завершение подготовки здания к эксплуатации. </w:t>
      </w:r>
    </w:p>
    <w:p w:rsidR="00D06999" w:rsidRPr="001A53EF" w:rsidRDefault="00D06999" w:rsidP="001A53EF">
      <w:pPr>
        <w:widowControl/>
        <w:spacing w:before="0" w:line="360" w:lineRule="auto"/>
        <w:ind w:left="0" w:firstLine="567"/>
        <w:jc w:val="both"/>
        <w:rPr>
          <w:b w:val="0"/>
          <w:sz w:val="28"/>
          <w:szCs w:val="28"/>
        </w:rPr>
      </w:pPr>
      <w:r w:rsidRPr="001A53EF">
        <w:rPr>
          <w:b w:val="0"/>
          <w:bCs w:val="0"/>
          <w:sz w:val="28"/>
          <w:szCs w:val="28"/>
          <w:lang w:eastAsia="en-US"/>
        </w:rPr>
        <w:t xml:space="preserve">До начала общественных слушаний предложений, замечаний по предмету </w:t>
      </w:r>
      <w:r w:rsidR="004E1C29" w:rsidRPr="001A53EF">
        <w:rPr>
          <w:b w:val="0"/>
          <w:bCs w:val="0"/>
          <w:sz w:val="28"/>
          <w:szCs w:val="28"/>
          <w:lang w:eastAsia="en-US"/>
        </w:rPr>
        <w:t xml:space="preserve">общественных слушаний  </w:t>
      </w:r>
      <w:r w:rsidRPr="001A53EF">
        <w:rPr>
          <w:b w:val="0"/>
          <w:bCs w:val="0"/>
          <w:sz w:val="28"/>
          <w:szCs w:val="28"/>
          <w:lang w:eastAsia="en-US"/>
        </w:rPr>
        <w:t>не поступало.</w:t>
      </w:r>
      <w:r w:rsidR="001A53EF" w:rsidRPr="001A53EF">
        <w:rPr>
          <w:b w:val="0"/>
          <w:bCs w:val="0"/>
          <w:sz w:val="28"/>
          <w:szCs w:val="28"/>
          <w:lang w:eastAsia="en-US"/>
        </w:rPr>
        <w:t xml:space="preserve"> </w:t>
      </w:r>
      <w:r w:rsidRPr="001A53EF">
        <w:rPr>
          <w:b w:val="0"/>
          <w:sz w:val="28"/>
          <w:szCs w:val="28"/>
        </w:rPr>
        <w:t>В ходе общественных слушаний предложения и замечания не поступили.</w:t>
      </w:r>
    </w:p>
    <w:p w:rsidR="00F15702" w:rsidRPr="004E1C29" w:rsidRDefault="00F15702" w:rsidP="001A53EF">
      <w:pPr>
        <w:pStyle w:val="a3"/>
        <w:tabs>
          <w:tab w:val="left" w:pos="1134"/>
          <w:tab w:val="left" w:pos="652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C510A" w:rsidRPr="00F15702" w:rsidRDefault="00F15702" w:rsidP="0038542B">
      <w:pPr>
        <w:pStyle w:val="a3"/>
        <w:tabs>
          <w:tab w:val="left" w:pos="1134"/>
          <w:tab w:val="left" w:pos="652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702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lastRenderedPageBreak/>
        <w:t>IV</w:t>
      </w:r>
      <w:r w:rsidRPr="00F15702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D06999" w:rsidRPr="00F1570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прениях все </w:t>
      </w:r>
      <w:r w:rsidR="00D06999" w:rsidRPr="00F15702">
        <w:rPr>
          <w:rFonts w:ascii="Times New Roman" w:hAnsi="Times New Roman" w:cs="Times New Roman"/>
          <w:b/>
          <w:sz w:val="28"/>
          <w:szCs w:val="28"/>
        </w:rPr>
        <w:t>у</w:t>
      </w:r>
      <w:r w:rsidR="00D06999" w:rsidRPr="00F15702">
        <w:rPr>
          <w:rFonts w:ascii="Times New Roman" w:hAnsi="Times New Roman" w:cs="Times New Roman"/>
          <w:b/>
          <w:spacing w:val="-4"/>
          <w:sz w:val="28"/>
          <w:szCs w:val="28"/>
        </w:rPr>
        <w:t>частники</w:t>
      </w:r>
      <w:r w:rsidR="00D06999" w:rsidRPr="00F15702">
        <w:rPr>
          <w:rFonts w:ascii="Times New Roman" w:hAnsi="Times New Roman" w:cs="Times New Roman"/>
          <w:b/>
          <w:sz w:val="28"/>
          <w:szCs w:val="28"/>
        </w:rPr>
        <w:t xml:space="preserve"> общественных слушаний одобрили представленный проект</w:t>
      </w:r>
      <w:r w:rsidR="000C510A" w:rsidRPr="00F15702">
        <w:rPr>
          <w:rFonts w:ascii="Times New Roman" w:hAnsi="Times New Roman" w:cs="Times New Roman"/>
          <w:b/>
          <w:sz w:val="28"/>
          <w:szCs w:val="28"/>
        </w:rPr>
        <w:t xml:space="preserve"> на проведение </w:t>
      </w:r>
      <w:r w:rsidR="004E1C29">
        <w:rPr>
          <w:rFonts w:ascii="Times New Roman" w:hAnsi="Times New Roman" w:cs="Times New Roman"/>
          <w:b/>
          <w:sz w:val="28"/>
          <w:szCs w:val="28"/>
        </w:rPr>
        <w:t xml:space="preserve">технического перевооружения административного </w:t>
      </w:r>
      <w:r w:rsidR="000C510A" w:rsidRPr="00F15702">
        <w:rPr>
          <w:rFonts w:ascii="Times New Roman" w:hAnsi="Times New Roman" w:cs="Times New Roman"/>
          <w:b/>
          <w:sz w:val="28"/>
          <w:szCs w:val="28"/>
        </w:rPr>
        <w:t xml:space="preserve">здания </w:t>
      </w:r>
      <w:r w:rsidR="00D06999" w:rsidRPr="00F15702">
        <w:rPr>
          <w:rFonts w:ascii="Times New Roman" w:hAnsi="Times New Roman" w:cs="Times New Roman"/>
          <w:b/>
          <w:sz w:val="28"/>
          <w:szCs w:val="28"/>
        </w:rPr>
        <w:t>с обсужденными характеристиками</w:t>
      </w:r>
      <w:r w:rsidR="000C510A" w:rsidRPr="00F1570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9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8"/>
        <w:gridCol w:w="5549"/>
      </w:tblGrid>
      <w:tr w:rsidR="0038542B" w:rsidRPr="001A53EF" w:rsidTr="0038542B">
        <w:trPr>
          <w:jc w:val="center"/>
        </w:trPr>
        <w:tc>
          <w:tcPr>
            <w:tcW w:w="3948" w:type="dxa"/>
            <w:vAlign w:val="center"/>
          </w:tcPr>
          <w:p w:rsidR="0038542B" w:rsidRPr="001A53EF" w:rsidRDefault="0038542B" w:rsidP="001A53EF">
            <w:pPr>
              <w:rPr>
                <w:b w:val="0"/>
                <w:bCs w:val="0"/>
                <w:sz w:val="24"/>
                <w:szCs w:val="24"/>
              </w:rPr>
            </w:pPr>
            <w:r w:rsidRPr="001A53EF">
              <w:rPr>
                <w:b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5549" w:type="dxa"/>
            <w:vAlign w:val="center"/>
          </w:tcPr>
          <w:p w:rsidR="0038542B" w:rsidRPr="001A53EF" w:rsidRDefault="0038542B" w:rsidP="001A53EF">
            <w:pPr>
              <w:rPr>
                <w:b w:val="0"/>
                <w:bCs w:val="0"/>
                <w:sz w:val="24"/>
                <w:szCs w:val="24"/>
              </w:rPr>
            </w:pPr>
            <w:r w:rsidRPr="001A53EF">
              <w:rPr>
                <w:bCs w:val="0"/>
                <w:sz w:val="24"/>
                <w:szCs w:val="24"/>
              </w:rPr>
              <w:t>Предложение/замечание</w:t>
            </w:r>
          </w:p>
        </w:tc>
      </w:tr>
      <w:tr w:rsidR="0038542B" w:rsidRPr="001A53EF" w:rsidTr="0038542B">
        <w:trPr>
          <w:jc w:val="center"/>
        </w:trPr>
        <w:tc>
          <w:tcPr>
            <w:tcW w:w="3948" w:type="dxa"/>
            <w:vAlign w:val="center"/>
          </w:tcPr>
          <w:p w:rsidR="0038542B" w:rsidRPr="001A53EF" w:rsidRDefault="0038542B" w:rsidP="001A53EF">
            <w:pPr>
              <w:rPr>
                <w:b w:val="0"/>
                <w:bCs w:val="0"/>
                <w:sz w:val="24"/>
                <w:szCs w:val="24"/>
              </w:rPr>
            </w:pPr>
            <w:r w:rsidRPr="001A53EF">
              <w:rPr>
                <w:b w:val="0"/>
                <w:bCs w:val="0"/>
                <w:sz w:val="24"/>
                <w:szCs w:val="24"/>
              </w:rPr>
              <w:t>Ивашкин А.С.</w:t>
            </w:r>
          </w:p>
        </w:tc>
        <w:tc>
          <w:tcPr>
            <w:tcW w:w="5549" w:type="dxa"/>
            <w:vAlign w:val="center"/>
          </w:tcPr>
          <w:p w:rsidR="0038542B" w:rsidRPr="001A53EF" w:rsidRDefault="0038542B" w:rsidP="001A53EF">
            <w:pPr>
              <w:rPr>
                <w:b w:val="0"/>
                <w:bCs w:val="0"/>
                <w:sz w:val="24"/>
                <w:szCs w:val="24"/>
              </w:rPr>
            </w:pPr>
            <w:r w:rsidRPr="001A53EF">
              <w:rPr>
                <w:b w:val="0"/>
                <w:bCs w:val="0"/>
                <w:sz w:val="24"/>
                <w:szCs w:val="24"/>
              </w:rPr>
              <w:t>Проект поддерживаю</w:t>
            </w:r>
          </w:p>
        </w:tc>
      </w:tr>
      <w:tr w:rsidR="0038542B" w:rsidRPr="001A53EF" w:rsidTr="0038542B">
        <w:trPr>
          <w:jc w:val="center"/>
        </w:trPr>
        <w:tc>
          <w:tcPr>
            <w:tcW w:w="3948" w:type="dxa"/>
            <w:vAlign w:val="center"/>
          </w:tcPr>
          <w:p w:rsidR="0038542B" w:rsidRPr="001A53EF" w:rsidRDefault="0038542B" w:rsidP="001A53EF">
            <w:pPr>
              <w:rPr>
                <w:b w:val="0"/>
                <w:bCs w:val="0"/>
                <w:sz w:val="24"/>
                <w:szCs w:val="24"/>
              </w:rPr>
            </w:pPr>
            <w:r w:rsidRPr="001A53EF">
              <w:rPr>
                <w:b w:val="0"/>
                <w:bCs w:val="0"/>
                <w:sz w:val="24"/>
                <w:szCs w:val="24"/>
              </w:rPr>
              <w:t>Гайдабрус М.П.</w:t>
            </w:r>
          </w:p>
        </w:tc>
        <w:tc>
          <w:tcPr>
            <w:tcW w:w="5549" w:type="dxa"/>
            <w:vAlign w:val="center"/>
          </w:tcPr>
          <w:p w:rsidR="0038542B" w:rsidRPr="001A53EF" w:rsidRDefault="0038542B" w:rsidP="001A53EF">
            <w:pPr>
              <w:rPr>
                <w:sz w:val="24"/>
                <w:szCs w:val="24"/>
              </w:rPr>
            </w:pPr>
            <w:r w:rsidRPr="001A53EF">
              <w:rPr>
                <w:b w:val="0"/>
                <w:bCs w:val="0"/>
                <w:sz w:val="24"/>
                <w:szCs w:val="24"/>
              </w:rPr>
              <w:t>Проект поддерживаю</w:t>
            </w:r>
          </w:p>
        </w:tc>
      </w:tr>
      <w:tr w:rsidR="0038542B" w:rsidRPr="001A53EF" w:rsidTr="0038542B">
        <w:trPr>
          <w:jc w:val="center"/>
        </w:trPr>
        <w:tc>
          <w:tcPr>
            <w:tcW w:w="3948" w:type="dxa"/>
            <w:vAlign w:val="center"/>
          </w:tcPr>
          <w:p w:rsidR="0038542B" w:rsidRPr="001A53EF" w:rsidRDefault="0038542B" w:rsidP="001A53EF">
            <w:pPr>
              <w:rPr>
                <w:b w:val="0"/>
                <w:bCs w:val="0"/>
                <w:sz w:val="24"/>
                <w:szCs w:val="24"/>
              </w:rPr>
            </w:pPr>
            <w:r w:rsidRPr="001A53EF">
              <w:rPr>
                <w:b w:val="0"/>
                <w:bCs w:val="0"/>
                <w:sz w:val="24"/>
                <w:szCs w:val="24"/>
              </w:rPr>
              <w:t>Казанина Г.В.</w:t>
            </w:r>
          </w:p>
        </w:tc>
        <w:tc>
          <w:tcPr>
            <w:tcW w:w="5549" w:type="dxa"/>
            <w:vAlign w:val="center"/>
          </w:tcPr>
          <w:p w:rsidR="0038542B" w:rsidRPr="001A53EF" w:rsidRDefault="0038542B" w:rsidP="001A53EF">
            <w:pPr>
              <w:rPr>
                <w:sz w:val="24"/>
                <w:szCs w:val="24"/>
              </w:rPr>
            </w:pPr>
            <w:r w:rsidRPr="001A53EF">
              <w:rPr>
                <w:b w:val="0"/>
                <w:bCs w:val="0"/>
                <w:sz w:val="24"/>
                <w:szCs w:val="24"/>
              </w:rPr>
              <w:t>Проект поддерживаю</w:t>
            </w:r>
          </w:p>
        </w:tc>
      </w:tr>
      <w:tr w:rsidR="0038542B" w:rsidRPr="001A53EF" w:rsidTr="0038542B">
        <w:trPr>
          <w:jc w:val="center"/>
        </w:trPr>
        <w:tc>
          <w:tcPr>
            <w:tcW w:w="3948" w:type="dxa"/>
            <w:vAlign w:val="center"/>
          </w:tcPr>
          <w:p w:rsidR="0038542B" w:rsidRPr="001A53EF" w:rsidRDefault="0038542B" w:rsidP="001A53EF">
            <w:pPr>
              <w:rPr>
                <w:b w:val="0"/>
                <w:bCs w:val="0"/>
                <w:sz w:val="24"/>
                <w:szCs w:val="24"/>
              </w:rPr>
            </w:pPr>
            <w:r w:rsidRPr="001A53EF">
              <w:rPr>
                <w:b w:val="0"/>
                <w:bCs w:val="0"/>
                <w:sz w:val="24"/>
                <w:szCs w:val="24"/>
              </w:rPr>
              <w:t>Кремер К.А.</w:t>
            </w:r>
          </w:p>
        </w:tc>
        <w:tc>
          <w:tcPr>
            <w:tcW w:w="5549" w:type="dxa"/>
            <w:vAlign w:val="center"/>
          </w:tcPr>
          <w:p w:rsidR="0038542B" w:rsidRPr="001A53EF" w:rsidRDefault="0038542B" w:rsidP="001A53EF">
            <w:pPr>
              <w:rPr>
                <w:sz w:val="24"/>
                <w:szCs w:val="24"/>
              </w:rPr>
            </w:pPr>
            <w:r w:rsidRPr="001A53EF">
              <w:rPr>
                <w:b w:val="0"/>
                <w:bCs w:val="0"/>
                <w:sz w:val="24"/>
                <w:szCs w:val="24"/>
              </w:rPr>
              <w:t>Проект поддерживаю</w:t>
            </w:r>
          </w:p>
        </w:tc>
      </w:tr>
      <w:tr w:rsidR="0038542B" w:rsidRPr="001A53EF" w:rsidTr="0038542B">
        <w:trPr>
          <w:jc w:val="center"/>
        </w:trPr>
        <w:tc>
          <w:tcPr>
            <w:tcW w:w="3948" w:type="dxa"/>
            <w:vAlign w:val="center"/>
          </w:tcPr>
          <w:p w:rsidR="0038542B" w:rsidRPr="001A53EF" w:rsidRDefault="0038542B" w:rsidP="001A53EF">
            <w:pPr>
              <w:rPr>
                <w:b w:val="0"/>
                <w:bCs w:val="0"/>
                <w:sz w:val="24"/>
                <w:szCs w:val="24"/>
              </w:rPr>
            </w:pPr>
            <w:r w:rsidRPr="001A53EF">
              <w:rPr>
                <w:b w:val="0"/>
                <w:bCs w:val="0"/>
                <w:sz w:val="24"/>
                <w:szCs w:val="24"/>
              </w:rPr>
              <w:t>Ошлыкова Л.К.</w:t>
            </w:r>
          </w:p>
        </w:tc>
        <w:tc>
          <w:tcPr>
            <w:tcW w:w="5549" w:type="dxa"/>
            <w:vAlign w:val="center"/>
          </w:tcPr>
          <w:p w:rsidR="0038542B" w:rsidRPr="001A53EF" w:rsidRDefault="0038542B" w:rsidP="001A53EF">
            <w:pPr>
              <w:rPr>
                <w:sz w:val="24"/>
                <w:szCs w:val="24"/>
              </w:rPr>
            </w:pPr>
            <w:r w:rsidRPr="001A53EF">
              <w:rPr>
                <w:b w:val="0"/>
                <w:bCs w:val="0"/>
                <w:sz w:val="24"/>
                <w:szCs w:val="24"/>
              </w:rPr>
              <w:t>Проект поддерживаю</w:t>
            </w:r>
          </w:p>
        </w:tc>
      </w:tr>
      <w:tr w:rsidR="0038542B" w:rsidRPr="001A53EF" w:rsidTr="0038542B">
        <w:trPr>
          <w:jc w:val="center"/>
        </w:trPr>
        <w:tc>
          <w:tcPr>
            <w:tcW w:w="3948" w:type="dxa"/>
            <w:vAlign w:val="center"/>
          </w:tcPr>
          <w:p w:rsidR="0038542B" w:rsidRPr="001A53EF" w:rsidRDefault="0038542B" w:rsidP="001A53EF">
            <w:pPr>
              <w:rPr>
                <w:b w:val="0"/>
                <w:bCs w:val="0"/>
                <w:sz w:val="24"/>
                <w:szCs w:val="24"/>
              </w:rPr>
            </w:pPr>
            <w:r w:rsidRPr="001A53EF">
              <w:rPr>
                <w:b w:val="0"/>
                <w:bCs w:val="0"/>
                <w:sz w:val="24"/>
                <w:szCs w:val="24"/>
              </w:rPr>
              <w:t>Яимов И.Э.</w:t>
            </w:r>
          </w:p>
        </w:tc>
        <w:tc>
          <w:tcPr>
            <w:tcW w:w="5549" w:type="dxa"/>
            <w:vAlign w:val="center"/>
          </w:tcPr>
          <w:p w:rsidR="0038542B" w:rsidRPr="001A53EF" w:rsidRDefault="0038542B" w:rsidP="001A53EF">
            <w:pPr>
              <w:rPr>
                <w:sz w:val="24"/>
                <w:szCs w:val="24"/>
              </w:rPr>
            </w:pPr>
            <w:r w:rsidRPr="001A53EF">
              <w:rPr>
                <w:b w:val="0"/>
                <w:bCs w:val="0"/>
                <w:sz w:val="24"/>
                <w:szCs w:val="24"/>
              </w:rPr>
              <w:t>Проект поддерживаю</w:t>
            </w:r>
          </w:p>
        </w:tc>
      </w:tr>
    </w:tbl>
    <w:p w:rsidR="00510323" w:rsidRDefault="00510323" w:rsidP="00F15702">
      <w:pPr>
        <w:pStyle w:val="a3"/>
        <w:tabs>
          <w:tab w:val="left" w:pos="1134"/>
          <w:tab w:val="left" w:pos="652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702" w:rsidRPr="00F15702" w:rsidRDefault="00F15702" w:rsidP="00F15702">
      <w:pPr>
        <w:pStyle w:val="a3"/>
        <w:tabs>
          <w:tab w:val="left" w:pos="1134"/>
          <w:tab w:val="left" w:pos="652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7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5702">
        <w:rPr>
          <w:rFonts w:ascii="Times New Roman" w:hAnsi="Times New Roman" w:cs="Times New Roman"/>
          <w:b/>
          <w:sz w:val="28"/>
          <w:szCs w:val="28"/>
        </w:rPr>
        <w:t>. Подведение итогов общественных слушаний</w:t>
      </w:r>
    </w:p>
    <w:p w:rsidR="00F15702" w:rsidRPr="00F15702" w:rsidRDefault="00F15702" w:rsidP="0038542B">
      <w:pPr>
        <w:pStyle w:val="a3"/>
        <w:tabs>
          <w:tab w:val="left" w:pos="1134"/>
          <w:tab w:val="left" w:pos="652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702">
        <w:rPr>
          <w:rFonts w:ascii="Times New Roman" w:hAnsi="Times New Roman" w:cs="Times New Roman"/>
          <w:sz w:val="28"/>
          <w:szCs w:val="28"/>
        </w:rPr>
        <w:t>Председательствующий отметил, что повестка общественных слушаний исчерпана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702">
        <w:rPr>
          <w:rFonts w:ascii="Times New Roman" w:hAnsi="Times New Roman" w:cs="Times New Roman"/>
          <w:sz w:val="28"/>
          <w:szCs w:val="28"/>
        </w:rPr>
        <w:t>и цели общественных слушаний достигнуты. Так как у участников общественных слушаний более не осталось вопросов, замечаний и предложений, председатель объявил общественные слушания по проекту</w:t>
      </w:r>
      <w:r w:rsidR="00E77C3C">
        <w:rPr>
          <w:rFonts w:ascii="Times New Roman" w:hAnsi="Times New Roman" w:cs="Times New Roman"/>
          <w:sz w:val="28"/>
          <w:szCs w:val="28"/>
        </w:rPr>
        <w:t xml:space="preserve"> проведения технического перевооружения здания ОПФР по Республике Алтай, расположенному по адресу: 649000, Республика Алтай, г. Горно-Алтайск, пр. Коммунистический, д. 41/1 состоявшимися и оконченными. </w:t>
      </w:r>
    </w:p>
    <w:p w:rsidR="00F15702" w:rsidRDefault="00E77C3C" w:rsidP="0038542B">
      <w:pPr>
        <w:pStyle w:val="a3"/>
        <w:tabs>
          <w:tab w:val="left" w:pos="1134"/>
          <w:tab w:val="left" w:pos="652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C3C">
        <w:rPr>
          <w:rFonts w:ascii="Times New Roman" w:hAnsi="Times New Roman" w:cs="Times New Roman"/>
          <w:sz w:val="28"/>
          <w:szCs w:val="28"/>
        </w:rPr>
        <w:t>Председательствующий также сообщил, что</w:t>
      </w:r>
      <w:r w:rsidRPr="00E77C3C">
        <w:t xml:space="preserve"> </w:t>
      </w:r>
      <w:r w:rsidRPr="00E77C3C">
        <w:rPr>
          <w:rFonts w:ascii="Times New Roman" w:hAnsi="Times New Roman" w:cs="Times New Roman"/>
          <w:sz w:val="28"/>
          <w:szCs w:val="28"/>
        </w:rPr>
        <w:t>протокол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ОПФР по Республике Алтай, а участникам общественных слушаний будет предоставлена возможность ознакомится с протоколом и получить его копию.</w:t>
      </w:r>
    </w:p>
    <w:p w:rsidR="00D06999" w:rsidRPr="005E01C7" w:rsidRDefault="00D06999" w:rsidP="0038542B">
      <w:pPr>
        <w:pStyle w:val="a3"/>
        <w:tabs>
          <w:tab w:val="left" w:pos="1134"/>
          <w:tab w:val="left" w:pos="652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</w:t>
      </w:r>
      <w:r w:rsidRPr="005E01C7">
        <w:rPr>
          <w:rFonts w:ascii="Times New Roman" w:hAnsi="Times New Roman" w:cs="Times New Roman"/>
          <w:sz w:val="28"/>
          <w:szCs w:val="28"/>
        </w:rPr>
        <w:t>писок участников, присутствовавших на общественных слушаниях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1C7">
        <w:rPr>
          <w:rFonts w:ascii="Times New Roman" w:hAnsi="Times New Roman" w:cs="Times New Roman"/>
          <w:sz w:val="28"/>
          <w:szCs w:val="28"/>
        </w:rPr>
        <w:t xml:space="preserve"> на 1 л. в 1 экз.</w:t>
      </w:r>
    </w:p>
    <w:p w:rsidR="0038542B" w:rsidRDefault="0038542B" w:rsidP="0038542B">
      <w:pPr>
        <w:pStyle w:val="a3"/>
        <w:tabs>
          <w:tab w:val="left" w:pos="113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999" w:rsidRDefault="00D06999" w:rsidP="0038542B">
      <w:pPr>
        <w:pStyle w:val="a3"/>
        <w:tabs>
          <w:tab w:val="left" w:pos="1134"/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1C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999" w:rsidRPr="005E01C7" w:rsidRDefault="00D06999" w:rsidP="0038542B">
      <w:pPr>
        <w:pStyle w:val="a3"/>
        <w:tabs>
          <w:tab w:val="left" w:pos="1134"/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 комитета </w:t>
      </w:r>
      <w:r w:rsidR="0038542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           </w:t>
      </w:r>
      <w:r w:rsidR="005427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542B">
        <w:rPr>
          <w:rFonts w:ascii="Times New Roman" w:hAnsi="Times New Roman" w:cs="Times New Roman"/>
          <w:sz w:val="28"/>
          <w:szCs w:val="28"/>
        </w:rPr>
        <w:t xml:space="preserve">О.В. </w:t>
      </w:r>
      <w:r w:rsidR="00F15702">
        <w:rPr>
          <w:rFonts w:ascii="Times New Roman" w:hAnsi="Times New Roman" w:cs="Times New Roman"/>
          <w:sz w:val="28"/>
          <w:szCs w:val="28"/>
        </w:rPr>
        <w:t xml:space="preserve">Агеев </w:t>
      </w:r>
    </w:p>
    <w:p w:rsidR="00D06999" w:rsidRDefault="00D06999" w:rsidP="0038542B">
      <w:pPr>
        <w:pStyle w:val="a3"/>
        <w:tabs>
          <w:tab w:val="left" w:pos="1134"/>
          <w:tab w:val="left" w:pos="652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999" w:rsidRDefault="00D06999" w:rsidP="0038542B">
      <w:pPr>
        <w:pStyle w:val="a3"/>
        <w:tabs>
          <w:tab w:val="left" w:pos="1134"/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1C7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D06999" w:rsidRPr="005E01C7" w:rsidRDefault="00D06999" w:rsidP="00A02A16">
      <w:pPr>
        <w:pStyle w:val="a3"/>
        <w:tabs>
          <w:tab w:val="left" w:pos="1134"/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 комитета </w:t>
      </w:r>
      <w:r w:rsidR="0038542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01C7">
        <w:rPr>
          <w:rFonts w:ascii="Times New Roman" w:hAnsi="Times New Roman" w:cs="Times New Roman"/>
          <w:sz w:val="28"/>
          <w:szCs w:val="28"/>
        </w:rPr>
        <w:t>____________</w:t>
      </w:r>
      <w:r w:rsidR="004E6A00">
        <w:rPr>
          <w:rFonts w:ascii="Times New Roman" w:hAnsi="Times New Roman" w:cs="Times New Roman"/>
          <w:sz w:val="28"/>
          <w:szCs w:val="28"/>
        </w:rPr>
        <w:t xml:space="preserve">______      </w:t>
      </w:r>
      <w:r w:rsidRPr="005E01C7">
        <w:rPr>
          <w:rFonts w:ascii="Times New Roman" w:hAnsi="Times New Roman" w:cs="Times New Roman"/>
          <w:sz w:val="28"/>
          <w:szCs w:val="28"/>
        </w:rPr>
        <w:t xml:space="preserve">     </w:t>
      </w:r>
      <w:r w:rsidR="005427E1">
        <w:rPr>
          <w:rFonts w:ascii="Times New Roman" w:hAnsi="Times New Roman" w:cs="Times New Roman"/>
          <w:sz w:val="28"/>
          <w:szCs w:val="28"/>
        </w:rPr>
        <w:t xml:space="preserve">     </w:t>
      </w:r>
      <w:r w:rsidR="0038542B" w:rsidRPr="005E01C7">
        <w:rPr>
          <w:rFonts w:ascii="Times New Roman" w:hAnsi="Times New Roman" w:cs="Times New Roman"/>
          <w:sz w:val="28"/>
          <w:szCs w:val="28"/>
        </w:rPr>
        <w:t xml:space="preserve">М.В. </w:t>
      </w:r>
      <w:r w:rsidRPr="005E01C7">
        <w:rPr>
          <w:rFonts w:ascii="Times New Roman" w:hAnsi="Times New Roman" w:cs="Times New Roman"/>
          <w:sz w:val="28"/>
          <w:szCs w:val="28"/>
        </w:rPr>
        <w:t xml:space="preserve">Казанцева </w:t>
      </w:r>
    </w:p>
    <w:p w:rsidR="00D06999" w:rsidRDefault="00D06999" w:rsidP="00E77C3C">
      <w:pPr>
        <w:widowControl/>
        <w:tabs>
          <w:tab w:val="left" w:pos="1276"/>
          <w:tab w:val="left" w:pos="6521"/>
        </w:tabs>
        <w:spacing w:before="0" w:line="240" w:lineRule="auto"/>
        <w:ind w:left="0" w:firstLine="567"/>
        <w:jc w:val="both"/>
        <w:rPr>
          <w:b w:val="0"/>
          <w:bCs w:val="0"/>
          <w:sz w:val="28"/>
          <w:szCs w:val="28"/>
          <w:lang w:eastAsia="en-US"/>
        </w:rPr>
      </w:pPr>
    </w:p>
    <w:sectPr w:rsidR="00D06999" w:rsidSect="00710C55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6E" w:rsidRDefault="00B2136E" w:rsidP="00945321">
      <w:pPr>
        <w:widowControl/>
        <w:spacing w:before="0" w:line="240" w:lineRule="auto"/>
        <w:ind w:left="0"/>
        <w:jc w:val="left"/>
        <w:rPr>
          <w:rFonts w:ascii="Calibri" w:hAnsi="Calibri" w:cs="Calibri"/>
          <w:b w:val="0"/>
          <w:bCs w:val="0"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sz w:val="22"/>
          <w:szCs w:val="22"/>
          <w:lang w:eastAsia="en-US"/>
        </w:rPr>
        <w:separator/>
      </w:r>
    </w:p>
  </w:endnote>
  <w:endnote w:type="continuationSeparator" w:id="0">
    <w:p w:rsidR="00B2136E" w:rsidRDefault="00B2136E" w:rsidP="00945321">
      <w:pPr>
        <w:widowControl/>
        <w:spacing w:before="0" w:line="240" w:lineRule="auto"/>
        <w:ind w:left="0"/>
        <w:jc w:val="left"/>
        <w:rPr>
          <w:rFonts w:ascii="Calibri" w:hAnsi="Calibri" w:cs="Calibri"/>
          <w:b w:val="0"/>
          <w:bCs w:val="0"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6E" w:rsidRDefault="00B2136E" w:rsidP="00945321">
      <w:pPr>
        <w:widowControl/>
        <w:spacing w:before="0" w:line="240" w:lineRule="auto"/>
        <w:ind w:left="0"/>
        <w:jc w:val="left"/>
        <w:rPr>
          <w:rFonts w:ascii="Calibri" w:hAnsi="Calibri" w:cs="Calibri"/>
          <w:b w:val="0"/>
          <w:bCs w:val="0"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sz w:val="22"/>
          <w:szCs w:val="22"/>
          <w:lang w:eastAsia="en-US"/>
        </w:rPr>
        <w:separator/>
      </w:r>
    </w:p>
  </w:footnote>
  <w:footnote w:type="continuationSeparator" w:id="0">
    <w:p w:rsidR="00B2136E" w:rsidRDefault="00B2136E" w:rsidP="00945321">
      <w:pPr>
        <w:widowControl/>
        <w:spacing w:before="0" w:line="240" w:lineRule="auto"/>
        <w:ind w:left="0"/>
        <w:jc w:val="left"/>
        <w:rPr>
          <w:rFonts w:ascii="Calibri" w:hAnsi="Calibri" w:cs="Calibri"/>
          <w:b w:val="0"/>
          <w:bCs w:val="0"/>
          <w:sz w:val="22"/>
          <w:szCs w:val="22"/>
          <w:lang w:eastAsia="en-US"/>
        </w:rPr>
      </w:pPr>
      <w:r>
        <w:rPr>
          <w:rFonts w:ascii="Calibri" w:hAnsi="Calibri" w:cs="Calibri"/>
          <w:b w:val="0"/>
          <w:bCs w:val="0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99" w:rsidRPr="00DC70B2" w:rsidRDefault="00D06999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DC70B2">
      <w:rPr>
        <w:rFonts w:ascii="Times New Roman" w:hAnsi="Times New Roman" w:cs="Times New Roman"/>
        <w:sz w:val="28"/>
        <w:szCs w:val="28"/>
      </w:rPr>
      <w:fldChar w:fldCharType="begin"/>
    </w:r>
    <w:r w:rsidRPr="00DC70B2">
      <w:rPr>
        <w:rFonts w:ascii="Times New Roman" w:hAnsi="Times New Roman" w:cs="Times New Roman"/>
        <w:sz w:val="28"/>
        <w:szCs w:val="28"/>
      </w:rPr>
      <w:instrText>PAGE   \* MERGEFORMAT</w:instrText>
    </w:r>
    <w:r w:rsidRPr="00DC70B2">
      <w:rPr>
        <w:rFonts w:ascii="Times New Roman" w:hAnsi="Times New Roman" w:cs="Times New Roman"/>
        <w:sz w:val="28"/>
        <w:szCs w:val="28"/>
      </w:rPr>
      <w:fldChar w:fldCharType="separate"/>
    </w:r>
    <w:r w:rsidR="0010568A">
      <w:rPr>
        <w:rFonts w:ascii="Times New Roman" w:hAnsi="Times New Roman" w:cs="Times New Roman"/>
        <w:noProof/>
        <w:sz w:val="28"/>
        <w:szCs w:val="28"/>
      </w:rPr>
      <w:t>7</w:t>
    </w:r>
    <w:r w:rsidRPr="00DC70B2">
      <w:rPr>
        <w:rFonts w:ascii="Times New Roman" w:hAnsi="Times New Roman" w:cs="Times New Roman"/>
        <w:sz w:val="28"/>
        <w:szCs w:val="28"/>
      </w:rPr>
      <w:fldChar w:fldCharType="end"/>
    </w:r>
  </w:p>
  <w:p w:rsidR="00D06999" w:rsidRDefault="00D06999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224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42A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DC76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326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A8A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142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28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48A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4C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D46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AF50D9"/>
    <w:multiLevelType w:val="multilevel"/>
    <w:tmpl w:val="DF2A021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7C3A32"/>
    <w:multiLevelType w:val="hybridMultilevel"/>
    <w:tmpl w:val="DF2A0214"/>
    <w:lvl w:ilvl="0" w:tplc="B61604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55E31"/>
    <w:multiLevelType w:val="hybridMultilevel"/>
    <w:tmpl w:val="D430EECE"/>
    <w:lvl w:ilvl="0" w:tplc="F4D67C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5C532B"/>
    <w:multiLevelType w:val="hybridMultilevel"/>
    <w:tmpl w:val="C06EB486"/>
    <w:lvl w:ilvl="0" w:tplc="B61604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953364"/>
    <w:multiLevelType w:val="hybridMultilevel"/>
    <w:tmpl w:val="FF3A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A463D6"/>
    <w:multiLevelType w:val="multilevel"/>
    <w:tmpl w:val="ABA0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675112"/>
    <w:multiLevelType w:val="hybridMultilevel"/>
    <w:tmpl w:val="54327698"/>
    <w:lvl w:ilvl="0" w:tplc="FF201D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7FE838A4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46C5"/>
    <w:rsid w:val="00003993"/>
    <w:rsid w:val="00010A83"/>
    <w:rsid w:val="00020697"/>
    <w:rsid w:val="00033281"/>
    <w:rsid w:val="00034FFF"/>
    <w:rsid w:val="0004169B"/>
    <w:rsid w:val="00044D55"/>
    <w:rsid w:val="00046FCA"/>
    <w:rsid w:val="000508DF"/>
    <w:rsid w:val="0005530A"/>
    <w:rsid w:val="000644CD"/>
    <w:rsid w:val="00065D46"/>
    <w:rsid w:val="0008317E"/>
    <w:rsid w:val="000833BB"/>
    <w:rsid w:val="0009286B"/>
    <w:rsid w:val="00093BDE"/>
    <w:rsid w:val="00094494"/>
    <w:rsid w:val="00096AE9"/>
    <w:rsid w:val="000A3740"/>
    <w:rsid w:val="000A46B4"/>
    <w:rsid w:val="000A5712"/>
    <w:rsid w:val="000B35DE"/>
    <w:rsid w:val="000C510A"/>
    <w:rsid w:val="000C6044"/>
    <w:rsid w:val="000C7AD6"/>
    <w:rsid w:val="000D7CE1"/>
    <w:rsid w:val="0010473B"/>
    <w:rsid w:val="0010568A"/>
    <w:rsid w:val="00107292"/>
    <w:rsid w:val="0011388F"/>
    <w:rsid w:val="00132F65"/>
    <w:rsid w:val="00137475"/>
    <w:rsid w:val="00140AC8"/>
    <w:rsid w:val="00143572"/>
    <w:rsid w:val="001464D8"/>
    <w:rsid w:val="001739F6"/>
    <w:rsid w:val="001762D5"/>
    <w:rsid w:val="00186D09"/>
    <w:rsid w:val="00187E7D"/>
    <w:rsid w:val="00191C6F"/>
    <w:rsid w:val="001A0890"/>
    <w:rsid w:val="001A53EF"/>
    <w:rsid w:val="001B300B"/>
    <w:rsid w:val="001C5C0B"/>
    <w:rsid w:val="001D58C5"/>
    <w:rsid w:val="001E5053"/>
    <w:rsid w:val="001E5DC3"/>
    <w:rsid w:val="001E6B89"/>
    <w:rsid w:val="001F3B10"/>
    <w:rsid w:val="001F4F6A"/>
    <w:rsid w:val="001F5DCA"/>
    <w:rsid w:val="001F6918"/>
    <w:rsid w:val="00203D9E"/>
    <w:rsid w:val="00214EB5"/>
    <w:rsid w:val="00220213"/>
    <w:rsid w:val="002254DA"/>
    <w:rsid w:val="00230946"/>
    <w:rsid w:val="00231DBE"/>
    <w:rsid w:val="00257E93"/>
    <w:rsid w:val="0026101C"/>
    <w:rsid w:val="002644C2"/>
    <w:rsid w:val="00270565"/>
    <w:rsid w:val="00284BD1"/>
    <w:rsid w:val="00290876"/>
    <w:rsid w:val="00294CCF"/>
    <w:rsid w:val="002963F3"/>
    <w:rsid w:val="002B692F"/>
    <w:rsid w:val="002B6A85"/>
    <w:rsid w:val="002C0084"/>
    <w:rsid w:val="002C0158"/>
    <w:rsid w:val="002C2046"/>
    <w:rsid w:val="002C3B9D"/>
    <w:rsid w:val="002C3CE5"/>
    <w:rsid w:val="002C73BD"/>
    <w:rsid w:val="002E08AB"/>
    <w:rsid w:val="002E3036"/>
    <w:rsid w:val="002E3D74"/>
    <w:rsid w:val="002E493E"/>
    <w:rsid w:val="002E629F"/>
    <w:rsid w:val="002F1F2E"/>
    <w:rsid w:val="002F2EA9"/>
    <w:rsid w:val="002F46F9"/>
    <w:rsid w:val="00306442"/>
    <w:rsid w:val="00314A8E"/>
    <w:rsid w:val="00335C93"/>
    <w:rsid w:val="003365BB"/>
    <w:rsid w:val="003505BF"/>
    <w:rsid w:val="00364BB5"/>
    <w:rsid w:val="00365D2B"/>
    <w:rsid w:val="0036693A"/>
    <w:rsid w:val="0038542B"/>
    <w:rsid w:val="00387291"/>
    <w:rsid w:val="00390B4F"/>
    <w:rsid w:val="00395644"/>
    <w:rsid w:val="003B3438"/>
    <w:rsid w:val="003C41DB"/>
    <w:rsid w:val="003C60C0"/>
    <w:rsid w:val="003C699A"/>
    <w:rsid w:val="003D03D9"/>
    <w:rsid w:val="003E0104"/>
    <w:rsid w:val="003F25A9"/>
    <w:rsid w:val="003F567C"/>
    <w:rsid w:val="00404EEC"/>
    <w:rsid w:val="00410AE5"/>
    <w:rsid w:val="00421787"/>
    <w:rsid w:val="004306D0"/>
    <w:rsid w:val="0043233D"/>
    <w:rsid w:val="00432F52"/>
    <w:rsid w:val="00435638"/>
    <w:rsid w:val="0044298B"/>
    <w:rsid w:val="00443355"/>
    <w:rsid w:val="004439F2"/>
    <w:rsid w:val="0044455E"/>
    <w:rsid w:val="00460626"/>
    <w:rsid w:val="00480C74"/>
    <w:rsid w:val="00486874"/>
    <w:rsid w:val="00493162"/>
    <w:rsid w:val="004A24CA"/>
    <w:rsid w:val="004A4B67"/>
    <w:rsid w:val="004B12E5"/>
    <w:rsid w:val="004D5CBB"/>
    <w:rsid w:val="004E1C29"/>
    <w:rsid w:val="004E4926"/>
    <w:rsid w:val="004E65F9"/>
    <w:rsid w:val="004E6A00"/>
    <w:rsid w:val="004F6A30"/>
    <w:rsid w:val="00510323"/>
    <w:rsid w:val="00511E52"/>
    <w:rsid w:val="00515800"/>
    <w:rsid w:val="00525E00"/>
    <w:rsid w:val="00527F4D"/>
    <w:rsid w:val="00531284"/>
    <w:rsid w:val="0054063A"/>
    <w:rsid w:val="005427E1"/>
    <w:rsid w:val="005473F0"/>
    <w:rsid w:val="00551437"/>
    <w:rsid w:val="005548D5"/>
    <w:rsid w:val="005561D6"/>
    <w:rsid w:val="0058287D"/>
    <w:rsid w:val="00590A78"/>
    <w:rsid w:val="0059411A"/>
    <w:rsid w:val="005A55C2"/>
    <w:rsid w:val="005B64DB"/>
    <w:rsid w:val="005C560C"/>
    <w:rsid w:val="005D1A5D"/>
    <w:rsid w:val="005D42E7"/>
    <w:rsid w:val="005E01C7"/>
    <w:rsid w:val="005E43BD"/>
    <w:rsid w:val="006134BB"/>
    <w:rsid w:val="00623565"/>
    <w:rsid w:val="00623E20"/>
    <w:rsid w:val="00640371"/>
    <w:rsid w:val="006479CC"/>
    <w:rsid w:val="006648BD"/>
    <w:rsid w:val="006652A6"/>
    <w:rsid w:val="00677F29"/>
    <w:rsid w:val="00681BD7"/>
    <w:rsid w:val="00681E74"/>
    <w:rsid w:val="006B0965"/>
    <w:rsid w:val="006C3769"/>
    <w:rsid w:val="006C3E58"/>
    <w:rsid w:val="006E0000"/>
    <w:rsid w:val="006E5FD0"/>
    <w:rsid w:val="00710A15"/>
    <w:rsid w:val="00710C55"/>
    <w:rsid w:val="00714545"/>
    <w:rsid w:val="00723211"/>
    <w:rsid w:val="00725EF2"/>
    <w:rsid w:val="00726610"/>
    <w:rsid w:val="00735436"/>
    <w:rsid w:val="0074264A"/>
    <w:rsid w:val="007438FE"/>
    <w:rsid w:val="007544EB"/>
    <w:rsid w:val="00754DC2"/>
    <w:rsid w:val="00756B19"/>
    <w:rsid w:val="0076155A"/>
    <w:rsid w:val="0077065D"/>
    <w:rsid w:val="007721F6"/>
    <w:rsid w:val="00774F76"/>
    <w:rsid w:val="0077669B"/>
    <w:rsid w:val="00790696"/>
    <w:rsid w:val="007A2BC0"/>
    <w:rsid w:val="007C0165"/>
    <w:rsid w:val="007C06E8"/>
    <w:rsid w:val="007D3BE4"/>
    <w:rsid w:val="007D4C63"/>
    <w:rsid w:val="007D5AB6"/>
    <w:rsid w:val="007E5AE3"/>
    <w:rsid w:val="007F0FBB"/>
    <w:rsid w:val="00800336"/>
    <w:rsid w:val="00806C88"/>
    <w:rsid w:val="008108D2"/>
    <w:rsid w:val="00820781"/>
    <w:rsid w:val="00822E76"/>
    <w:rsid w:val="0082543A"/>
    <w:rsid w:val="00831CFE"/>
    <w:rsid w:val="00832722"/>
    <w:rsid w:val="00842A28"/>
    <w:rsid w:val="008537AA"/>
    <w:rsid w:val="00856353"/>
    <w:rsid w:val="00867A55"/>
    <w:rsid w:val="0088175D"/>
    <w:rsid w:val="00881B6A"/>
    <w:rsid w:val="00882C88"/>
    <w:rsid w:val="00882D66"/>
    <w:rsid w:val="008835FA"/>
    <w:rsid w:val="00887431"/>
    <w:rsid w:val="008A143D"/>
    <w:rsid w:val="008B33A5"/>
    <w:rsid w:val="008C0653"/>
    <w:rsid w:val="008E0134"/>
    <w:rsid w:val="008E1DB2"/>
    <w:rsid w:val="008F517E"/>
    <w:rsid w:val="009040EA"/>
    <w:rsid w:val="00911675"/>
    <w:rsid w:val="00911AEE"/>
    <w:rsid w:val="009160F9"/>
    <w:rsid w:val="009206F5"/>
    <w:rsid w:val="00926AE8"/>
    <w:rsid w:val="00926D0E"/>
    <w:rsid w:val="009322CB"/>
    <w:rsid w:val="00945321"/>
    <w:rsid w:val="0094576B"/>
    <w:rsid w:val="00945ED4"/>
    <w:rsid w:val="00946120"/>
    <w:rsid w:val="009527E2"/>
    <w:rsid w:val="00977705"/>
    <w:rsid w:val="00982046"/>
    <w:rsid w:val="00983133"/>
    <w:rsid w:val="00995C8A"/>
    <w:rsid w:val="009A28DE"/>
    <w:rsid w:val="009A36DC"/>
    <w:rsid w:val="009A56A6"/>
    <w:rsid w:val="009A72E4"/>
    <w:rsid w:val="009B3C68"/>
    <w:rsid w:val="009E0EBA"/>
    <w:rsid w:val="009E323F"/>
    <w:rsid w:val="009E77A8"/>
    <w:rsid w:val="009F007E"/>
    <w:rsid w:val="00A00250"/>
    <w:rsid w:val="00A02A16"/>
    <w:rsid w:val="00A05B64"/>
    <w:rsid w:val="00A10FA5"/>
    <w:rsid w:val="00A11A2B"/>
    <w:rsid w:val="00A12A7F"/>
    <w:rsid w:val="00A1355D"/>
    <w:rsid w:val="00A155C0"/>
    <w:rsid w:val="00A17F9B"/>
    <w:rsid w:val="00A2462E"/>
    <w:rsid w:val="00A276BB"/>
    <w:rsid w:val="00A3072A"/>
    <w:rsid w:val="00A31FDF"/>
    <w:rsid w:val="00A36022"/>
    <w:rsid w:val="00A3781E"/>
    <w:rsid w:val="00A40948"/>
    <w:rsid w:val="00A4186F"/>
    <w:rsid w:val="00A4258F"/>
    <w:rsid w:val="00A47DC3"/>
    <w:rsid w:val="00A52FCA"/>
    <w:rsid w:val="00A616C6"/>
    <w:rsid w:val="00A6551A"/>
    <w:rsid w:val="00A71365"/>
    <w:rsid w:val="00A7558B"/>
    <w:rsid w:val="00A76ECD"/>
    <w:rsid w:val="00A86F13"/>
    <w:rsid w:val="00A875B4"/>
    <w:rsid w:val="00A93E12"/>
    <w:rsid w:val="00AA47F3"/>
    <w:rsid w:val="00AA4CA6"/>
    <w:rsid w:val="00AA5D39"/>
    <w:rsid w:val="00AB44CC"/>
    <w:rsid w:val="00AC3641"/>
    <w:rsid w:val="00AC4512"/>
    <w:rsid w:val="00AD2153"/>
    <w:rsid w:val="00AE0A07"/>
    <w:rsid w:val="00AE13A9"/>
    <w:rsid w:val="00AE69EB"/>
    <w:rsid w:val="00AF5507"/>
    <w:rsid w:val="00B15466"/>
    <w:rsid w:val="00B15654"/>
    <w:rsid w:val="00B2136E"/>
    <w:rsid w:val="00B2465B"/>
    <w:rsid w:val="00B26509"/>
    <w:rsid w:val="00B4020A"/>
    <w:rsid w:val="00B422B3"/>
    <w:rsid w:val="00B44FF7"/>
    <w:rsid w:val="00B51548"/>
    <w:rsid w:val="00B54EBD"/>
    <w:rsid w:val="00B60919"/>
    <w:rsid w:val="00B6162B"/>
    <w:rsid w:val="00B76202"/>
    <w:rsid w:val="00BC2496"/>
    <w:rsid w:val="00BC3C90"/>
    <w:rsid w:val="00BD081B"/>
    <w:rsid w:val="00BD36B2"/>
    <w:rsid w:val="00BD7B8D"/>
    <w:rsid w:val="00BD7F5A"/>
    <w:rsid w:val="00BE5F82"/>
    <w:rsid w:val="00BE63B3"/>
    <w:rsid w:val="00BF51B6"/>
    <w:rsid w:val="00BF6DCC"/>
    <w:rsid w:val="00C05A3E"/>
    <w:rsid w:val="00C06BA6"/>
    <w:rsid w:val="00C34B43"/>
    <w:rsid w:val="00C46B9D"/>
    <w:rsid w:val="00C47714"/>
    <w:rsid w:val="00C51805"/>
    <w:rsid w:val="00C60AA0"/>
    <w:rsid w:val="00C673F6"/>
    <w:rsid w:val="00C72FF3"/>
    <w:rsid w:val="00C74865"/>
    <w:rsid w:val="00C8033A"/>
    <w:rsid w:val="00C91347"/>
    <w:rsid w:val="00C9623B"/>
    <w:rsid w:val="00CC3C2A"/>
    <w:rsid w:val="00CD41CC"/>
    <w:rsid w:val="00CD73D4"/>
    <w:rsid w:val="00CE357C"/>
    <w:rsid w:val="00CE79F7"/>
    <w:rsid w:val="00CF7BB5"/>
    <w:rsid w:val="00D03FB4"/>
    <w:rsid w:val="00D06999"/>
    <w:rsid w:val="00D1595F"/>
    <w:rsid w:val="00D336DA"/>
    <w:rsid w:val="00D3511B"/>
    <w:rsid w:val="00D362A3"/>
    <w:rsid w:val="00D42E22"/>
    <w:rsid w:val="00D44B3E"/>
    <w:rsid w:val="00D44B4A"/>
    <w:rsid w:val="00D50DF8"/>
    <w:rsid w:val="00D51945"/>
    <w:rsid w:val="00D5243B"/>
    <w:rsid w:val="00D6093D"/>
    <w:rsid w:val="00D615B4"/>
    <w:rsid w:val="00D6596A"/>
    <w:rsid w:val="00D72DD6"/>
    <w:rsid w:val="00D75308"/>
    <w:rsid w:val="00D846EE"/>
    <w:rsid w:val="00D855FD"/>
    <w:rsid w:val="00DA48CD"/>
    <w:rsid w:val="00DB0B3E"/>
    <w:rsid w:val="00DB46C5"/>
    <w:rsid w:val="00DC3519"/>
    <w:rsid w:val="00DC596C"/>
    <w:rsid w:val="00DC6BC1"/>
    <w:rsid w:val="00DC70B2"/>
    <w:rsid w:val="00DC7390"/>
    <w:rsid w:val="00DD62AC"/>
    <w:rsid w:val="00DE3CA8"/>
    <w:rsid w:val="00DE7082"/>
    <w:rsid w:val="00DF14E2"/>
    <w:rsid w:val="00DF46DF"/>
    <w:rsid w:val="00E04E90"/>
    <w:rsid w:val="00E054BF"/>
    <w:rsid w:val="00E10E21"/>
    <w:rsid w:val="00E203A6"/>
    <w:rsid w:val="00E2377B"/>
    <w:rsid w:val="00E270BC"/>
    <w:rsid w:val="00E33950"/>
    <w:rsid w:val="00E36592"/>
    <w:rsid w:val="00E41E2F"/>
    <w:rsid w:val="00E42965"/>
    <w:rsid w:val="00E44686"/>
    <w:rsid w:val="00E60AF0"/>
    <w:rsid w:val="00E61F16"/>
    <w:rsid w:val="00E65F47"/>
    <w:rsid w:val="00E67A44"/>
    <w:rsid w:val="00E67D2A"/>
    <w:rsid w:val="00E77C3C"/>
    <w:rsid w:val="00E807CE"/>
    <w:rsid w:val="00E85B5E"/>
    <w:rsid w:val="00E87D33"/>
    <w:rsid w:val="00E96BF2"/>
    <w:rsid w:val="00EA24AC"/>
    <w:rsid w:val="00EA260D"/>
    <w:rsid w:val="00EA3E64"/>
    <w:rsid w:val="00EA4654"/>
    <w:rsid w:val="00EA625D"/>
    <w:rsid w:val="00EA6DA6"/>
    <w:rsid w:val="00EB2357"/>
    <w:rsid w:val="00EB35C9"/>
    <w:rsid w:val="00EC1F86"/>
    <w:rsid w:val="00EC6328"/>
    <w:rsid w:val="00EC7F04"/>
    <w:rsid w:val="00ED24D5"/>
    <w:rsid w:val="00ED63EC"/>
    <w:rsid w:val="00EF0DB9"/>
    <w:rsid w:val="00EF2C06"/>
    <w:rsid w:val="00EF6EA4"/>
    <w:rsid w:val="00F10F49"/>
    <w:rsid w:val="00F15702"/>
    <w:rsid w:val="00F2043A"/>
    <w:rsid w:val="00F34E4F"/>
    <w:rsid w:val="00F46452"/>
    <w:rsid w:val="00F503DB"/>
    <w:rsid w:val="00F54F4D"/>
    <w:rsid w:val="00F56AD2"/>
    <w:rsid w:val="00F57651"/>
    <w:rsid w:val="00F63DF0"/>
    <w:rsid w:val="00F70D53"/>
    <w:rsid w:val="00F82851"/>
    <w:rsid w:val="00F9335B"/>
    <w:rsid w:val="00FA563D"/>
    <w:rsid w:val="00FA7609"/>
    <w:rsid w:val="00FA7C88"/>
    <w:rsid w:val="00FA7CF8"/>
    <w:rsid w:val="00FB27C3"/>
    <w:rsid w:val="00FB2F3E"/>
    <w:rsid w:val="00FC0599"/>
    <w:rsid w:val="00FD6C29"/>
    <w:rsid w:val="00FD7EB7"/>
    <w:rsid w:val="00FF1321"/>
    <w:rsid w:val="00FF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E7"/>
    <w:pPr>
      <w:widowControl w:val="0"/>
      <w:spacing w:before="80" w:after="0" w:line="280" w:lineRule="auto"/>
      <w:ind w:left="8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4A"/>
    <w:pPr>
      <w:widowControl/>
      <w:spacing w:before="0" w:after="200" w:line="276" w:lineRule="auto"/>
      <w:ind w:left="720"/>
      <w:jc w:val="left"/>
    </w:pPr>
    <w:rPr>
      <w:rFonts w:ascii="Calibri" w:hAnsi="Calibri" w:cs="Calibri"/>
      <w:b w:val="0"/>
      <w:bCs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B6091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A5D3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45321"/>
    <w:pPr>
      <w:widowControl/>
      <w:tabs>
        <w:tab w:val="center" w:pos="4677"/>
        <w:tab w:val="right" w:pos="9355"/>
      </w:tabs>
      <w:spacing w:before="0" w:line="240" w:lineRule="auto"/>
      <w:ind w:left="0"/>
      <w:jc w:val="left"/>
    </w:pPr>
    <w:rPr>
      <w:rFonts w:ascii="Calibri" w:hAnsi="Calibri" w:cs="Calibri"/>
      <w:b w:val="0"/>
      <w:bCs w:val="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532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B2357"/>
    <w:pPr>
      <w:widowControl/>
      <w:spacing w:before="0" w:line="240" w:lineRule="auto"/>
      <w:ind w:left="0"/>
      <w:jc w:val="left"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2357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945321"/>
    <w:pPr>
      <w:widowControl/>
      <w:tabs>
        <w:tab w:val="center" w:pos="4677"/>
        <w:tab w:val="right" w:pos="9355"/>
      </w:tabs>
      <w:spacing w:before="0" w:line="240" w:lineRule="auto"/>
      <w:ind w:left="0"/>
      <w:jc w:val="left"/>
    </w:pPr>
    <w:rPr>
      <w:rFonts w:ascii="Calibri" w:hAnsi="Calibri" w:cs="Calibri"/>
      <w:b w:val="0"/>
      <w:bCs w:val="0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45321"/>
    <w:rPr>
      <w:rFonts w:cs="Times New Roman"/>
    </w:rPr>
  </w:style>
  <w:style w:type="paragraph" w:styleId="ac">
    <w:name w:val="Normal (Web)"/>
    <w:basedOn w:val="a"/>
    <w:uiPriority w:val="99"/>
    <w:rsid w:val="004F6A30"/>
    <w:pPr>
      <w:widowControl/>
      <w:spacing w:before="100" w:beforeAutospacing="1" w:after="100" w:afterAutospacing="1" w:line="240" w:lineRule="auto"/>
      <w:ind w:left="0"/>
      <w:jc w:val="left"/>
    </w:pPr>
    <w:rPr>
      <w:b w:val="0"/>
      <w:bCs w:val="0"/>
      <w:sz w:val="24"/>
      <w:szCs w:val="24"/>
    </w:rPr>
  </w:style>
  <w:style w:type="character" w:customStyle="1" w:styleId="blk">
    <w:name w:val="blk"/>
    <w:uiPriority w:val="99"/>
    <w:rsid w:val="00EF2C06"/>
  </w:style>
  <w:style w:type="paragraph" w:customStyle="1" w:styleId="ConsPlusNormal">
    <w:name w:val="ConsPlusNormal"/>
    <w:uiPriority w:val="99"/>
    <w:rsid w:val="00AF5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E807CE"/>
    <w:pPr>
      <w:widowControl/>
      <w:spacing w:before="0" w:after="160" w:line="240" w:lineRule="exact"/>
      <w:ind w:left="0"/>
      <w:jc w:val="left"/>
    </w:pPr>
    <w:rPr>
      <w:rFonts w:ascii="Tahoma" w:hAnsi="Tahoma" w:cs="Tahoma"/>
      <w:b w:val="0"/>
      <w:bCs w:val="0"/>
      <w:lang w:val="en-US" w:eastAsia="en-US"/>
    </w:rPr>
  </w:style>
  <w:style w:type="paragraph" w:styleId="ad">
    <w:name w:val="Body Text Indent"/>
    <w:basedOn w:val="a"/>
    <w:link w:val="ae"/>
    <w:uiPriority w:val="99"/>
    <w:rsid w:val="00ED63EC"/>
    <w:pPr>
      <w:widowControl/>
      <w:spacing w:before="0" w:line="240" w:lineRule="auto"/>
      <w:ind w:left="0" w:firstLine="720"/>
      <w:jc w:val="left"/>
    </w:pPr>
    <w:rPr>
      <w:b w:val="0"/>
      <w:bCs w:val="0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23211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FD70-E1E7-4B57-95A4-F3669EDD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1696</Words>
  <Characters>9668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ПЕРВОГО ЭТАПА № 20141104-ПЭ</dc:title>
  <dc:creator>Смирнов Артем Сергеевич</dc:creator>
  <cp:lastModifiedBy>0040002201</cp:lastModifiedBy>
  <cp:revision>2</cp:revision>
  <cp:lastPrinted>2019-02-11T03:30:00Z</cp:lastPrinted>
  <dcterms:created xsi:type="dcterms:W3CDTF">2019-02-11T04:32:00Z</dcterms:created>
  <dcterms:modified xsi:type="dcterms:W3CDTF">2019-02-11T04:32:00Z</dcterms:modified>
</cp:coreProperties>
</file>