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1A7A6B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4B7FBE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F7271C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9 июл</w:t>
      </w:r>
      <w:r w:rsidR="00CE78F8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="00725BD6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CE78F8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="003461AC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1A7A6B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1A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1A7A6B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1A7A6B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1A7A6B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1A7A6B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1A7A6B" w:rsidRDefault="009E070C" w:rsidP="004466A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A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4B7FBE" w:rsidRPr="001A7A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F7271C" w:rsidRPr="001A7A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 июля</w:t>
      </w:r>
      <w:r w:rsidR="00725BD6" w:rsidRPr="001A7A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CE78F8" w:rsidRPr="001A7A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475B07" w:rsidRPr="001A7A6B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1A7A6B">
        <w:rPr>
          <w:rFonts w:ascii="Times New Roman" w:hAnsi="Times New Roman" w:cs="Times New Roman"/>
          <w:sz w:val="28"/>
          <w:szCs w:val="28"/>
        </w:rPr>
        <w:t>года</w:t>
      </w:r>
      <w:r w:rsidR="004C24D6" w:rsidRPr="001A7A6B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1A7A6B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1A7A6B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1A7A6B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1A7A6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1A7A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1A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1A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1A7A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bookmarkStart w:id="0" w:name="_GoBack"/>
      <w:bookmarkEnd w:id="0"/>
      <w:r w:rsidR="00B13C3C" w:rsidRPr="001A7A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Комиссия)</w:t>
      </w:r>
      <w:r w:rsidR="00B13C3C" w:rsidRPr="001A7A6B">
        <w:rPr>
          <w:rFonts w:ascii="Times New Roman" w:hAnsi="Times New Roman" w:cs="Times New Roman"/>
          <w:sz w:val="28"/>
          <w:szCs w:val="28"/>
        </w:rPr>
        <w:t>.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7A6B">
        <w:rPr>
          <w:rFonts w:ascii="Times New Roman" w:hAnsi="Times New Roman" w:cs="Times New Roman"/>
          <w:sz w:val="28"/>
          <w:szCs w:val="28"/>
          <w:lang w:eastAsia="ar-SA"/>
        </w:rPr>
        <w:t>Основанием для проведения заседания Комиссии послужило представление органа прокуратуры, вынесенное по результатам проверки соблюдения законодательства о противодействии коррупции при предоставлении сведений о доходах, расходах, об имуществе и обязательствах имущественного характера сотрудниками Отделения.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7A6B">
        <w:rPr>
          <w:rFonts w:ascii="Times New Roman" w:hAnsi="Times New Roman" w:cs="Times New Roman"/>
          <w:sz w:val="28"/>
          <w:szCs w:val="28"/>
          <w:lang w:eastAsia="ar-SA"/>
        </w:rPr>
        <w:t>В результате Комиссией было установлено, что сведения о доходах, представленные шестью работниками Отделения, являются неполными и (или) недостоверными.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На основании </w:t>
      </w:r>
      <w:proofErr w:type="spellStart"/>
      <w:r w:rsidRPr="001A7A6B">
        <w:rPr>
          <w:rFonts w:ascii="Times New Roman" w:hAnsi="Times New Roman" w:cs="Times New Roman"/>
          <w:sz w:val="28"/>
          <w:szCs w:val="28"/>
          <w:lang w:eastAsia="ar-SA"/>
        </w:rPr>
        <w:t>пп</w:t>
      </w:r>
      <w:proofErr w:type="spellEnd"/>
      <w:r w:rsidRPr="001A7A6B">
        <w:rPr>
          <w:rFonts w:ascii="Times New Roman" w:hAnsi="Times New Roman" w:cs="Times New Roman"/>
          <w:sz w:val="28"/>
          <w:szCs w:val="28"/>
          <w:lang w:eastAsia="ar-SA"/>
        </w:rPr>
        <w:t>. «б» п. 24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1457, управляющему Отделением, с учетом характера и тяжести проступков, рекомендовано привлечь четверых работников к дисциплинарной ответственности в виде замечания и указать</w:t>
      </w:r>
      <w:proofErr w:type="gramEnd"/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двум работникам на недопустимость подобных нарушений в дальнейшем, на необходимость впредь проявлять внимательность при заполнении справок о доходах, расходах, об имуществе и обязательствах имущественного характера, основываясь на официальных документах.</w:t>
      </w:r>
    </w:p>
    <w:p w:rsidR="00F7271C" w:rsidRPr="001A7A6B" w:rsidRDefault="00F7271C" w:rsidP="00F7271C">
      <w:pPr>
        <w:pStyle w:val="a5"/>
        <w:ind w:left="0" w:firstLine="709"/>
        <w:jc w:val="both"/>
        <w:rPr>
          <w:rFonts w:cs="Times New Roman"/>
          <w:szCs w:val="28"/>
          <w:lang w:eastAsia="ar-SA"/>
        </w:rPr>
      </w:pPr>
      <w:r w:rsidRPr="001A7A6B">
        <w:rPr>
          <w:rFonts w:cs="Times New Roman"/>
          <w:szCs w:val="28"/>
          <w:lang w:eastAsia="ar-SA"/>
        </w:rPr>
        <w:t xml:space="preserve">Относительно факта поступления на банковские счета работника Отделения в течение отчётного периода </w:t>
      </w:r>
      <w:r w:rsidR="00464559" w:rsidRPr="001A7A6B">
        <w:rPr>
          <w:rFonts w:cs="Times New Roman"/>
          <w:szCs w:val="28"/>
          <w:lang w:eastAsia="ar-SA"/>
        </w:rPr>
        <w:t xml:space="preserve">(2024 год) </w:t>
      </w:r>
      <w:r w:rsidRPr="001A7A6B">
        <w:rPr>
          <w:rFonts w:cs="Times New Roman"/>
          <w:szCs w:val="28"/>
          <w:lang w:eastAsia="ar-SA"/>
        </w:rPr>
        <w:t>денежных средств в размере,  превышающем его совок</w:t>
      </w:r>
      <w:r w:rsidR="00B1230D" w:rsidRPr="001A7A6B">
        <w:rPr>
          <w:rFonts w:cs="Times New Roman"/>
          <w:szCs w:val="28"/>
          <w:lang w:eastAsia="ar-SA"/>
        </w:rPr>
        <w:t>упный доход за 2022-2024 года, Комиссией</w:t>
      </w:r>
      <w:r w:rsidRPr="001A7A6B">
        <w:rPr>
          <w:rFonts w:cs="Times New Roman"/>
          <w:color w:val="FF0000"/>
          <w:szCs w:val="28"/>
          <w:lang w:eastAsia="ar-SA"/>
        </w:rPr>
        <w:t xml:space="preserve"> </w:t>
      </w:r>
      <w:r w:rsidRPr="001A7A6B">
        <w:rPr>
          <w:rFonts w:cs="Times New Roman"/>
          <w:szCs w:val="28"/>
          <w:lang w:eastAsia="ar-SA"/>
        </w:rPr>
        <w:t xml:space="preserve">установлено, что в денежные средства, поступившие на счета, не включаются отдельные зачисления, которые являются следствием перераспределения </w:t>
      </w:r>
      <w:r w:rsidR="00B1230D" w:rsidRPr="001A7A6B">
        <w:rPr>
          <w:rFonts w:cs="Times New Roman"/>
          <w:szCs w:val="28"/>
          <w:lang w:eastAsia="ar-SA"/>
        </w:rPr>
        <w:t xml:space="preserve">денежных средств </w:t>
      </w:r>
      <w:r w:rsidRPr="001A7A6B">
        <w:rPr>
          <w:rFonts w:cs="Times New Roman"/>
          <w:szCs w:val="28"/>
          <w:lang w:eastAsia="ar-SA"/>
        </w:rPr>
        <w:t>между другими счетами работника и характеризуют оборот денежных средств по счетам (</w:t>
      </w:r>
      <w:proofErr w:type="gramStart"/>
      <w:r w:rsidRPr="001A7A6B">
        <w:rPr>
          <w:rFonts w:cs="Times New Roman"/>
          <w:szCs w:val="28"/>
          <w:lang w:eastAsia="ar-SA"/>
        </w:rPr>
        <w:t>п</w:t>
      </w:r>
      <w:proofErr w:type="gramEnd"/>
      <w:r w:rsidR="00B1230D" w:rsidRPr="001A7A6B">
        <w:rPr>
          <w:rFonts w:cs="Times New Roman"/>
          <w:szCs w:val="28"/>
          <w:lang w:eastAsia="ar-SA"/>
        </w:rPr>
        <w:t>/</w:t>
      </w:r>
      <w:r w:rsidRPr="001A7A6B">
        <w:rPr>
          <w:rFonts w:cs="Times New Roman"/>
          <w:szCs w:val="28"/>
          <w:lang w:eastAsia="ar-SA"/>
        </w:rPr>
        <w:t>п. 3 п. 163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(утв. Министерством труда и социальной защиты Российской Федерации, по состоянию на 28.12.2024).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установлено, что поступление </w:t>
      </w:r>
      <w:r w:rsidR="00B1230D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денежных средств 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t>на счета</w:t>
      </w:r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работника без учета </w:t>
      </w:r>
      <w:r w:rsidR="00B1230D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их </w:t>
      </w:r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оборота 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не превышает доход </w:t>
      </w:r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>работника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за 2022-2024 года.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требованиями сноски 3 к разделу 4 формы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460, 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</w:t>
      </w:r>
      <w:proofErr w:type="gramEnd"/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предшествующие два года. </w:t>
      </w:r>
    </w:p>
    <w:p w:rsidR="00F7271C" w:rsidRPr="001A7A6B" w:rsidRDefault="00F7271C" w:rsidP="00F7271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Несмотря на отсутствие </w:t>
      </w:r>
      <w:proofErr w:type="gramStart"/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>оснований</w:t>
      </w:r>
      <w:proofErr w:type="gramEnd"/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работник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заполнил графу «Сумма поступивших на счет денежных средств» в разделе 4 «Сведения о счетах в банках и иных кредитных организациях» справки о доходах, основываясь на справке </w:t>
      </w:r>
      <w:r w:rsidR="00464559" w:rsidRPr="001A7A6B">
        <w:rPr>
          <w:rFonts w:ascii="Times New Roman" w:hAnsi="Times New Roman" w:cs="Times New Roman"/>
          <w:sz w:val="28"/>
          <w:szCs w:val="28"/>
          <w:lang w:eastAsia="ar-SA"/>
        </w:rPr>
        <w:t>банка</w:t>
      </w:r>
      <w:r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по форме 5798-У, что в соответствии с п. 164 вышеуказанных методических рекомендаций Минтруда России не является нарушением. </w:t>
      </w:r>
      <w:r w:rsidR="00B1230D" w:rsidRPr="001A7A6B">
        <w:rPr>
          <w:rFonts w:ascii="Times New Roman" w:hAnsi="Times New Roman" w:cs="Times New Roman"/>
          <w:sz w:val="28"/>
          <w:szCs w:val="28"/>
          <w:lang w:eastAsia="ar-SA"/>
        </w:rPr>
        <w:t xml:space="preserve"> Комиссией установлено, что в данном случае основания для привлечения работника к дисциплинарной ответственности отсутствуют.</w:t>
      </w:r>
    </w:p>
    <w:p w:rsidR="007571C6" w:rsidRPr="001A7A6B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1A7A6B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1A7A6B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1A7A6B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1A7A6B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1A7A6B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1A7A6B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1A7A6B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C53F2"/>
    <w:multiLevelType w:val="hybridMultilevel"/>
    <w:tmpl w:val="4FBE9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A7A6B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4359C8"/>
    <w:rsid w:val="004466A8"/>
    <w:rsid w:val="00464559"/>
    <w:rsid w:val="00475B07"/>
    <w:rsid w:val="00482C83"/>
    <w:rsid w:val="004B7FBE"/>
    <w:rsid w:val="004C24D6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E070C"/>
    <w:rsid w:val="00A44EF6"/>
    <w:rsid w:val="00AA5299"/>
    <w:rsid w:val="00AB4D2D"/>
    <w:rsid w:val="00AC1CFF"/>
    <w:rsid w:val="00B1230D"/>
    <w:rsid w:val="00B13C3C"/>
    <w:rsid w:val="00B47AAD"/>
    <w:rsid w:val="00BB42C6"/>
    <w:rsid w:val="00C331EA"/>
    <w:rsid w:val="00C43EE3"/>
    <w:rsid w:val="00C76B68"/>
    <w:rsid w:val="00CA713D"/>
    <w:rsid w:val="00CE78F8"/>
    <w:rsid w:val="00D7407B"/>
    <w:rsid w:val="00D758CB"/>
    <w:rsid w:val="00DD5968"/>
    <w:rsid w:val="00DD7524"/>
    <w:rsid w:val="00DE0462"/>
    <w:rsid w:val="00E17B24"/>
    <w:rsid w:val="00E34DE5"/>
    <w:rsid w:val="00E44B7F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7271C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s1">
    <w:name w:val="s_1"/>
    <w:basedOn w:val="a"/>
    <w:rsid w:val="00F727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s1">
    <w:name w:val="s_1"/>
    <w:basedOn w:val="a"/>
    <w:rsid w:val="00F727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79</cp:revision>
  <cp:lastPrinted>2023-10-19T03:06:00Z</cp:lastPrinted>
  <dcterms:created xsi:type="dcterms:W3CDTF">2014-10-14T09:17:00Z</dcterms:created>
  <dcterms:modified xsi:type="dcterms:W3CDTF">2025-09-16T08:32:00Z</dcterms:modified>
</cp:coreProperties>
</file>