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  <w:t>Приложение N 2</w:t>
      </w:r>
    </w:p>
    <w:p>
      <w:pPr>
        <w:pStyle w:val="ConsPlusNormal"/>
        <w:jc w:val="right"/>
        <w:rPr/>
      </w:pPr>
      <w:r>
        <w:rPr/>
        <w:t>к Порядку подтверждения основного вида</w:t>
      </w:r>
    </w:p>
    <w:p>
      <w:pPr>
        <w:pStyle w:val="ConsPlusNormal"/>
        <w:jc w:val="right"/>
        <w:rPr/>
      </w:pPr>
      <w:r>
        <w:rPr/>
        <w:t>экономической деятельности страхователя</w:t>
      </w:r>
    </w:p>
    <w:p>
      <w:pPr>
        <w:pStyle w:val="ConsPlusNormal"/>
        <w:jc w:val="right"/>
        <w:rPr/>
      </w:pPr>
      <w:r>
        <w:rPr/>
        <w:t>по обязательному социальному страхованию</w:t>
      </w:r>
    </w:p>
    <w:p>
      <w:pPr>
        <w:pStyle w:val="ConsPlusNormal"/>
        <w:jc w:val="right"/>
        <w:rPr/>
      </w:pPr>
      <w:r>
        <w:rPr/>
        <w:t>от несчастных случаев на производстве</w:t>
      </w:r>
    </w:p>
    <w:p>
      <w:pPr>
        <w:pStyle w:val="ConsPlusNormal"/>
        <w:jc w:val="right"/>
        <w:rPr/>
      </w:pPr>
      <w:r>
        <w:rPr/>
        <w:t>и профессиональных заболеваний -</w:t>
      </w:r>
    </w:p>
    <w:p>
      <w:pPr>
        <w:pStyle w:val="ConsPlusNormal"/>
        <w:jc w:val="right"/>
        <w:rPr/>
      </w:pPr>
      <w:r>
        <w:rPr/>
        <w:t>юридического лица по месту нахождения</w:t>
      </w:r>
    </w:p>
    <w:p>
      <w:pPr>
        <w:pStyle w:val="ConsPlusNormal"/>
        <w:jc w:val="right"/>
        <w:rPr/>
      </w:pPr>
      <w:r>
        <w:rPr/>
        <w:t>его обособленного подразделения,</w:t>
      </w:r>
    </w:p>
    <w:p>
      <w:pPr>
        <w:pStyle w:val="ConsPlusNormal"/>
        <w:jc w:val="right"/>
        <w:rPr/>
      </w:pPr>
      <w:r>
        <w:rPr/>
        <w:t>а также выделения структурных</w:t>
      </w:r>
    </w:p>
    <w:p>
      <w:pPr>
        <w:pStyle w:val="ConsPlusNormal"/>
        <w:jc w:val="right"/>
        <w:rPr/>
      </w:pPr>
      <w:r>
        <w:rPr/>
        <w:t>подразделений страхователя</w:t>
      </w:r>
    </w:p>
    <w:p>
      <w:pPr>
        <w:pStyle w:val="ConsPlusNormal"/>
        <w:jc w:val="right"/>
        <w:rPr/>
      </w:pPr>
      <w:r>
        <w:rPr/>
        <w:t>в самостоятельные классификационные</w:t>
      </w:r>
    </w:p>
    <w:p>
      <w:pPr>
        <w:pStyle w:val="ConsPlusNormal"/>
        <w:jc w:val="right"/>
        <w:rPr/>
      </w:pPr>
      <w:r>
        <w:rPr/>
        <w:t>единицы, утвержденному приказом</w:t>
      </w:r>
    </w:p>
    <w:p>
      <w:pPr>
        <w:pStyle w:val="ConsPlusNormal"/>
        <w:jc w:val="right"/>
        <w:rPr/>
      </w:pPr>
      <w:r>
        <w:rPr/>
        <w:t>Министерства труда и социальной защиты</w:t>
      </w:r>
    </w:p>
    <w:p>
      <w:pPr>
        <w:pStyle w:val="ConsPlusNormal"/>
        <w:jc w:val="right"/>
        <w:rPr/>
      </w:pPr>
      <w:r>
        <w:rPr/>
        <w:t>Российской Федерации</w:t>
      </w:r>
    </w:p>
    <w:p>
      <w:pPr>
        <w:pStyle w:val="ConsPlusNormal"/>
        <w:jc w:val="right"/>
        <w:rPr/>
      </w:pPr>
      <w:r>
        <w:rPr/>
        <w:t>от 24 июля 2025 г. N 463н</w:t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right"/>
        <w:rPr/>
      </w:pPr>
      <w:r>
        <w:rPr/>
        <w:t>Рекомендуемый образец</w:t>
      </w:r>
    </w:p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456"/>
        <w:gridCol w:w="1247"/>
        <w:gridCol w:w="3004"/>
        <w:gridCol w:w="3062"/>
      </w:tblGrid>
      <w:tr>
        <w:trPr/>
        <w:tc>
          <w:tcPr>
            <w:tcW w:w="3456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4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0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06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456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247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(число)</w:t>
            </w:r>
          </w:p>
        </w:tc>
        <w:tc>
          <w:tcPr>
            <w:tcW w:w="3004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(месяц (прописью)</w:t>
            </w:r>
          </w:p>
        </w:tc>
        <w:tc>
          <w:tcPr>
            <w:tcW w:w="3062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(год)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0"/>
      </w:tblGrid>
      <w:tr>
        <w:trPr/>
        <w:tc>
          <w:tcPr>
            <w:tcW w:w="10770" w:type="dxa"/>
            <w:tcBorders/>
            <w:shd w:fill="auto" w:val="clear"/>
          </w:tcPr>
          <w:p>
            <w:pPr>
              <w:pStyle w:val="ConsPlusNormal"/>
              <w:jc w:val="center"/>
              <w:rPr/>
            </w:pPr>
            <w:bookmarkStart w:id="0" w:name="__DdeLink__10892_2887921933"/>
            <w:bookmarkStart w:id="1" w:name="P204"/>
            <w:bookmarkEnd w:id="1"/>
            <w:r>
              <w:rPr/>
              <w:t>Справка-подтверждение</w:t>
            </w:r>
            <w:bookmarkEnd w:id="0"/>
          </w:p>
          <w:p>
            <w:pPr>
              <w:pStyle w:val="ConsPlusNormal"/>
              <w:jc w:val="center"/>
              <w:rPr/>
            </w:pPr>
            <w:r>
              <w:rPr/>
              <w:t>основного вида экономической деятельности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10770"/>
      </w:tblGrid>
      <w:tr>
        <w:trPr/>
        <w:tc>
          <w:tcPr>
            <w:tcW w:w="10770" w:type="dxa"/>
            <w:tcBorders/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1. Наименование обособленного подразделения, по месту нахождения которого зарегистрирован страхователь - юридическое лицо</w:t>
            </w:r>
          </w:p>
        </w:tc>
      </w:tr>
      <w:tr>
        <w:trPr/>
        <w:tc>
          <w:tcPr>
            <w:tcW w:w="107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07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2. Индивидуальный номер налогоплательщика (ИНН)</w:t>
            </w:r>
          </w:p>
        </w:tc>
      </w:tr>
      <w:tr>
        <w:trPr/>
        <w:tc>
          <w:tcPr>
            <w:tcW w:w="10770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10770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3. Регистрационный номер ___________________</w:t>
            </w:r>
          </w:p>
        </w:tc>
      </w:tr>
      <w:tr>
        <w:trPr/>
        <w:tc>
          <w:tcPr>
            <w:tcW w:w="10770" w:type="dxa"/>
            <w:tcBorders/>
            <w:shd w:fill="auto" w:val="clear"/>
          </w:tcPr>
          <w:p>
            <w:pPr>
              <w:pStyle w:val="ConsPlusNormal"/>
              <w:jc w:val="both"/>
              <w:rPr/>
            </w:pPr>
            <w:r>
              <w:rPr/>
              <w:t>4. Распределение доходов и поступлений за предыдущий финансовый год (на основе данных бухгалтерской отчетности за предыдущий год):</w:t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847"/>
        <w:gridCol w:w="1594"/>
        <w:gridCol w:w="2"/>
        <w:gridCol w:w="1633"/>
        <w:gridCol w:w="2"/>
        <w:gridCol w:w="2262"/>
        <w:gridCol w:w="2"/>
        <w:gridCol w:w="3011"/>
        <w:gridCol w:w="3"/>
        <w:gridCol w:w="1413"/>
      </w:tblGrid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/>
            </w:pPr>
            <w:r>
              <w:rPr/>
              <w:t>Код по ОКВЭД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/>
            </w:pPr>
            <w:r>
              <w:rPr/>
              <w:t>Наименование вида экономической деятельности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/>
            </w:pPr>
            <w:r>
              <w:rPr/>
              <w:t>Доходы по виду экономической деятельности</w:t>
            </w:r>
          </w:p>
          <w:p>
            <w:pPr>
              <w:pStyle w:val="ConsPlusNormal"/>
              <w:spacing w:lineRule="auto" w:line="240"/>
              <w:jc w:val="center"/>
              <w:rPr/>
            </w:pPr>
            <w:r>
              <w:rPr/>
              <w:t>(тыс. руб.)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/>
            </w:pPr>
            <w:r>
              <w:rPr/>
              <w:t>Целевые поступления и финансирование (включая бюджетное финансирование, гранты и т.п.)</w:t>
            </w:r>
          </w:p>
          <w:p>
            <w:pPr>
              <w:pStyle w:val="ConsPlusNormal"/>
              <w:spacing w:lineRule="auto" w:line="240"/>
              <w:jc w:val="center"/>
              <w:rPr/>
            </w:pPr>
            <w:r>
              <w:rPr/>
              <w:t>(тыс. руб.)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/>
            </w:pPr>
            <w:r>
              <w:rPr/>
              <w:t xml:space="preserve">Доля доходов и поступлений, соответствующие коду </w:t>
            </w:r>
            <w:hyperlink r:id="rId2">
              <w:r>
                <w:rPr>
                  <w:rStyle w:val="ListLabel1"/>
                  <w:color w:val="0000FF"/>
                </w:rPr>
                <w:t>ОКВЭД</w:t>
              </w:r>
            </w:hyperlink>
            <w:r>
              <w:rPr/>
              <w:t xml:space="preserve"> по данному виду экономической деятельности, в общем объеме выпущенной продукции и оказанных услуг (%)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/>
            </w:pPr>
            <w:r>
              <w:rPr/>
              <w:t>Численность работающих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1</w:t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2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3</w:t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4</w:t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5</w:t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6</w:t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8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3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  <w:tc>
          <w:tcPr>
            <w:tcW w:w="14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  <w:tr>
        <w:trPr/>
        <w:tc>
          <w:tcPr>
            <w:tcW w:w="244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  <w:vAlign w:val="center"/>
          </w:tcPr>
          <w:p>
            <w:pPr>
              <w:pStyle w:val="ConsPlusNormal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163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226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</w:r>
          </w:p>
        </w:tc>
        <w:tc>
          <w:tcPr>
            <w:tcW w:w="30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100%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spacing w:lineRule="auto" w:line="24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6801"/>
        <w:gridCol w:w="3968"/>
      </w:tblGrid>
      <w:tr>
        <w:trPr/>
        <w:tc>
          <w:tcPr>
            <w:tcW w:w="6801" w:type="dxa"/>
            <w:tcBorders/>
            <w:shd w:fill="auto" w:val="clear"/>
            <w:vAlign w:val="bottom"/>
          </w:tcPr>
          <w:p>
            <w:pPr>
              <w:pStyle w:val="ConsPlusNormal"/>
              <w:rPr/>
            </w:pPr>
            <w:r>
              <w:rPr/>
              <w:t>5. Наименование основного вида экономической деятельности</w:t>
            </w:r>
          </w:p>
        </w:tc>
        <w:tc>
          <w:tcPr>
            <w:tcW w:w="396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10769" w:type="dxa"/>
            <w:gridSpan w:val="2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970"/>
        <w:gridCol w:w="466"/>
        <w:gridCol w:w="448"/>
        <w:gridCol w:w="447"/>
        <w:gridCol w:w="448"/>
        <w:gridCol w:w="448"/>
        <w:gridCol w:w="447"/>
        <w:gridCol w:w="448"/>
        <w:gridCol w:w="447"/>
        <w:gridCol w:w="3200"/>
      </w:tblGrid>
      <w:tr>
        <w:trPr/>
        <w:tc>
          <w:tcPr>
            <w:tcW w:w="3970" w:type="dxa"/>
            <w:tcBorders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  <w:t xml:space="preserve">Код по </w:t>
            </w:r>
            <w:hyperlink r:id="rId3">
              <w:r>
                <w:rPr>
                  <w:rStyle w:val="ListLabel1"/>
                  <w:color w:val="0000FF"/>
                </w:rPr>
                <w:t>ОКВЭД</w:t>
              </w:r>
            </w:hyperlink>
          </w:p>
        </w:tc>
        <w:tc>
          <w:tcPr>
            <w:tcW w:w="4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4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3200" w:type="dxa"/>
            <w:tcBorders>
              <w:left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</w:tbl>
    <w:p>
      <w:pPr>
        <w:pStyle w:val="ConsPlusNormal"/>
        <w:jc w:val="both"/>
        <w:rPr/>
      </w:pPr>
      <w:r>
        <w:rPr/>
      </w:r>
    </w:p>
    <w:tbl>
      <w:tblPr>
        <w:tblW w:w="10770" w:type="dxa"/>
        <w:jc w:val="left"/>
        <w:tblInd w:w="0" w:type="dxa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3388"/>
        <w:gridCol w:w="1963"/>
        <w:gridCol w:w="420"/>
        <w:gridCol w:w="4998"/>
      </w:tblGrid>
      <w:tr>
        <w:trPr/>
        <w:tc>
          <w:tcPr>
            <w:tcW w:w="3388" w:type="dxa"/>
            <w:vMerge w:val="restart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Руководитель организации (уполномоченный представитель)</w:t>
            </w:r>
          </w:p>
        </w:tc>
        <w:tc>
          <w:tcPr>
            <w:tcW w:w="1963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0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99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388" w:type="dxa"/>
            <w:vMerge w:val="continue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63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(подпись)</w:t>
            </w:r>
          </w:p>
        </w:tc>
        <w:tc>
          <w:tcPr>
            <w:tcW w:w="420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(расшифровка подписи)</w:t>
            </w:r>
          </w:p>
        </w:tc>
      </w:tr>
      <w:tr>
        <w:trPr/>
        <w:tc>
          <w:tcPr>
            <w:tcW w:w="3388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М.П.</w:t>
            </w:r>
          </w:p>
        </w:tc>
        <w:tc>
          <w:tcPr>
            <w:tcW w:w="1963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0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998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388" w:type="dxa"/>
            <w:vMerge w:val="restart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  <w:t>Главный бухгалтер</w:t>
            </w:r>
          </w:p>
          <w:p>
            <w:pPr>
              <w:pStyle w:val="ConsPlusNormal"/>
              <w:rPr/>
            </w:pPr>
            <w:r>
              <w:rPr/>
              <w:t>(иное должностное лицо, на которое возложено ведение бухгалтерского учета)</w:t>
            </w:r>
          </w:p>
        </w:tc>
        <w:tc>
          <w:tcPr>
            <w:tcW w:w="1963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20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998" w:type="dxa"/>
            <w:tcBorders>
              <w:bottom w:val="single" w:sz="4" w:space="0" w:color="000000"/>
            </w:tcBorders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</w:tr>
      <w:tr>
        <w:trPr/>
        <w:tc>
          <w:tcPr>
            <w:tcW w:w="3388" w:type="dxa"/>
            <w:vMerge w:val="continue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1963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(подпись)</w:t>
            </w:r>
          </w:p>
        </w:tc>
        <w:tc>
          <w:tcPr>
            <w:tcW w:w="420" w:type="dxa"/>
            <w:tcBorders/>
            <w:shd w:fill="auto" w:val="clear"/>
          </w:tcPr>
          <w:p>
            <w:pPr>
              <w:pStyle w:val="ConsPlusNormal"/>
              <w:rPr/>
            </w:pPr>
            <w:r>
              <w:rPr/>
            </w:r>
          </w:p>
        </w:tc>
        <w:tc>
          <w:tcPr>
            <w:tcW w:w="4998" w:type="dxa"/>
            <w:tcBorders>
              <w:top w:val="single" w:sz="4" w:space="0" w:color="000000"/>
            </w:tcBorders>
            <w:shd w:fill="auto" w:val="clear"/>
          </w:tcPr>
          <w:p>
            <w:pPr>
              <w:pStyle w:val="ConsPlusNormal"/>
              <w:jc w:val="center"/>
              <w:rPr/>
            </w:pPr>
            <w:r>
              <w:rPr/>
              <w:t>(расшифровка подписи)</w:t>
            </w:r>
          </w:p>
        </w:tc>
      </w:tr>
    </w:tbl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jc w:val="both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p>
      <w:pPr>
        <w:pStyle w:val="ConsPlusNormal"/>
        <w:numPr>
          <w:ilvl w:val="0"/>
          <w:numId w:val="0"/>
        </w:numPr>
        <w:jc w:val="right"/>
        <w:outlineLvl w:val="1"/>
        <w:rPr/>
      </w:pPr>
      <w:r>
        <w:rPr/>
      </w:r>
    </w:p>
    <w:sectPr>
      <w:type w:val="nextPage"/>
      <w:pgSz w:w="11906" w:h="16838"/>
      <w:pgMar w:left="567" w:right="567" w:header="0" w:top="567" w:footer="0" w:bottom="567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cc"/>
    <w:family w:val="roman"/>
    <w:pitch w:val="variable"/>
  </w:font>
  <w:font w:name="Tahoma">
    <w:charset w:val="cc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ef2954"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stLabel1">
    <w:name w:val="ListLabel 1"/>
    <w:qFormat/>
    <w:rPr>
      <w:color w:val="0000FF"/>
    </w:rPr>
  </w:style>
  <w:style w:type="character" w:styleId="Style14">
    <w:name w:val="Интернет-ссылка"/>
    <w:rPr>
      <w:color w:val="000080"/>
      <w:u w:val="single"/>
      <w:lang w:val="zxx" w:eastAsia="zxx" w:bidi="zxx"/>
    </w:rPr>
  </w:style>
  <w:style w:type="character" w:styleId="ListLabel2">
    <w:name w:val="ListLabel 2"/>
    <w:qFormat/>
    <w:rPr>
      <w:color w:val="0000FF"/>
    </w:rPr>
  </w:style>
  <w:style w:type="character" w:styleId="ListLabel3">
    <w:name w:val="ListLabel 3"/>
    <w:qFormat/>
    <w:rPr>
      <w:color w:val="0000FF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Style16">
    <w:name w:val="Body Text"/>
    <w:basedOn w:val="Normal"/>
    <w:pPr>
      <w:spacing w:lineRule="auto" w:line="276" w:before="0" w:after="140"/>
    </w:pPr>
    <w:rPr/>
  </w:style>
  <w:style w:type="paragraph" w:styleId="Style17">
    <w:name w:val="List"/>
    <w:basedOn w:val="Style16"/>
    <w:pPr/>
    <w:rPr>
      <w:rFonts w:cs="Mangal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Mangal"/>
    </w:rPr>
  </w:style>
  <w:style w:type="paragraph" w:styleId="ConsPlusNormal" w:customStyle="1">
    <w:name w:val="ConsPlusNormal"/>
    <w:qFormat/>
    <w:rsid w:val="00d836c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0"/>
      <w:lang w:val="ru-RU" w:eastAsia="ru-RU" w:bidi="ar-SA"/>
    </w:rPr>
  </w:style>
  <w:style w:type="paragraph" w:styleId="ConsPlusNonformat" w:customStyle="1">
    <w:name w:val="ConsPlusNonformat"/>
    <w:qFormat/>
    <w:rsid w:val="00d836c4"/>
    <w:pPr>
      <w:widowControl w:val="false"/>
      <w:bidi w:val="0"/>
      <w:spacing w:lineRule="auto" w:line="240" w:before="0" w:after="0"/>
      <w:jc w:val="left"/>
    </w:pPr>
    <w:rPr>
      <w:rFonts w:ascii="Courier New" w:hAnsi="Courier New" w:eastAsia="Times New Roman" w:cs="Courier New"/>
      <w:color w:val="auto"/>
      <w:kern w:val="0"/>
      <w:sz w:val="20"/>
      <w:szCs w:val="20"/>
      <w:lang w:val="ru-RU" w:eastAsia="ru-RU" w:bidi="ar-SA"/>
    </w:rPr>
  </w:style>
  <w:style w:type="paragraph" w:styleId="ConsPlusTitle" w:customStyle="1">
    <w:name w:val="ConsPlusTitle"/>
    <w:qFormat/>
    <w:rsid w:val="00d836c4"/>
    <w:pPr>
      <w:widowControl w:val="false"/>
      <w:bidi w:val="0"/>
      <w:spacing w:lineRule="auto" w:line="240" w:before="0" w:after="0"/>
      <w:jc w:val="left"/>
    </w:pPr>
    <w:rPr>
      <w:rFonts w:ascii="Calibri" w:hAnsi="Calibri" w:eastAsia="Times New Roman" w:cs="Calibri" w:asciiTheme="minorHAnsi" w:hAnsiTheme="minorHAnsi"/>
      <w:b/>
      <w:color w:val="auto"/>
      <w:kern w:val="0"/>
      <w:sz w:val="22"/>
      <w:szCs w:val="20"/>
      <w:lang w:val="ru-RU" w:eastAsia="ru-RU" w:bidi="ar-SA"/>
    </w:rPr>
  </w:style>
  <w:style w:type="paragraph" w:styleId="ConsPlusTitlePage" w:customStyle="1">
    <w:name w:val="ConsPlusTitlePage"/>
    <w:qFormat/>
    <w:rsid w:val="00d836c4"/>
    <w:pPr>
      <w:widowControl w:val="false"/>
      <w:bidi w:val="0"/>
      <w:spacing w:lineRule="auto" w:line="240" w:before="0" w:after="0"/>
      <w:jc w:val="left"/>
    </w:pPr>
    <w:rPr>
      <w:rFonts w:ascii="Tahoma" w:hAnsi="Tahoma" w:eastAsia="Times New Roman" w:cs="Tahoma"/>
      <w:color w:val="auto"/>
      <w:kern w:val="0"/>
      <w:sz w:val="20"/>
      <w:szCs w:val="20"/>
      <w:lang w:val="ru-RU" w:eastAsia="ru-RU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login.consultant.ru/link/?req=doc&amp;base=LAW&amp;n=512750" TargetMode="External"/><Relationship Id="rId3" Type="http://schemas.openxmlformats.org/officeDocument/2006/relationships/hyperlink" Target="https://login.consultant.ru/link/?req=doc&amp;base=LAW&amp;n=512750" TargetMode="Externa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LibreOffice/6.2.5.2$Windows_X86_64 LibreOffice_project/1ec314fa52f458adc18c4f025c545a4e8b22c159</Application>
  <Pages>2</Pages>
  <Words>196</Words>
  <Characters>1460</Characters>
  <CharactersWithSpaces>1605</CharactersWithSpaces>
  <Paragraphs>51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2025-11-06T09:37:00Z</dcterms:created>
  <dc:creator>Горячева Анастасия Юрьевна</dc:creator>
  <dc:description/>
  <dc:language>ru-RU</dc:language>
  <cp:lastModifiedBy/>
  <dcterms:modified xsi:type="dcterms:W3CDTF">2025-11-17T09:49:21Z</dcterms:modified>
  <cp:revision>4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