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E" w:rsidRDefault="00B87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07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B8788E" w:rsidRDefault="00111E73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B8788E" w:rsidRDefault="00BF4A7F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>в связи получением пенсионных и 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пришла к выводу: 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lastRenderedPageBreak/>
        <w:t xml:space="preserve">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заместителям</w:t>
      </w:r>
      <w:r w:rsidR="00CC1D00" w:rsidRP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="0020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возникновении конфликта интересов или возможности его возникновения от работника ОПФР по Белгородской области, в связи с </w:t>
      </w:r>
      <w:r w:rsidRPr="00992182">
        <w:rPr>
          <w:rFonts w:ascii="Times New Roman" w:eastAsia="Calibri" w:hAnsi="Times New Roman" w:cs="Times New Roman"/>
          <w:sz w:val="28"/>
          <w:szCs w:val="28"/>
        </w:rPr>
        <w:t>осуществлением иной деятельности.</w:t>
      </w:r>
    </w:p>
    <w:p w:rsidR="006A4432" w:rsidRDefault="006A4432" w:rsidP="00FC266E">
      <w:pPr>
        <w:spacing w:after="0" w:line="240" w:lineRule="auto"/>
        <w:jc w:val="both"/>
        <w:rPr>
          <w:color w:val="000000"/>
        </w:rPr>
      </w:pPr>
    </w:p>
    <w:p w:rsidR="00CF2B1B" w:rsidRPr="00CF2B1B" w:rsidRDefault="00CF2B1B" w:rsidP="00CF2B1B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решила, что работник соблюдал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иной оплачиваемой работой.</w:t>
      </w:r>
    </w:p>
    <w:p w:rsidR="00B8788E" w:rsidRPr="006A4432" w:rsidRDefault="00111E73" w:rsidP="006A44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</w:t>
      </w:r>
      <w:r w:rsidR="0033419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1F1863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 w:rsidR="006A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позволит исключить нанесение ущерба выполнению основной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>За неисполнение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  <w:r w:rsidR="006A4432" w:rsidRPr="006A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432">
        <w:rPr>
          <w:rFonts w:ascii="Times New Roman" w:hAnsi="Times New Roman" w:cs="Times New Roman"/>
          <w:color w:val="000000"/>
          <w:sz w:val="28"/>
          <w:szCs w:val="28"/>
        </w:rPr>
        <w:t xml:space="preserve">Также комиссия указывает </w:t>
      </w:r>
      <w:proofErr w:type="gramStart"/>
      <w:r w:rsidR="006A4432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необходимость принятия мер работник</w:t>
      </w:r>
      <w:r w:rsidR="00334199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B8788E" w:rsidRDefault="00111E73">
      <w:pPr>
        <w:tabs>
          <w:tab w:val="left" w:pos="709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обращает внимание </w:t>
      </w:r>
      <w:r w:rsidR="00C82C62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</w:t>
      </w:r>
      <w:r w:rsidR="0033419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82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</w:t>
      </w:r>
      <w:r w:rsidR="0033419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ОПФР на недопустимость иной работы работника в рамках рабочего дня по основному месту работы и соблюдение работником Правил внутреннего трудового распорядка, а также исключения возможности использования технических и служебных ресурсов ОПФР в личных целях.</w:t>
      </w:r>
    </w:p>
    <w:p w:rsidR="00B8788E" w:rsidRDefault="00111E73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рекомендует управляющему ОПФР взять под личный контроль данную ситуацию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пришла к выводу об отсутствии у работника в настоящее время конфликта интересов и нарушений требований к служебному поведению, а также о необходимости принятия им всех возможных мер для исключения возможности его возникновения впредь.</w:t>
      </w:r>
    </w:p>
    <w:p w:rsidR="002A0939" w:rsidRDefault="002A093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 рассмотрении уведомления работника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Pr="007E74B0" w:rsidRDefault="005F2B67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 xml:space="preserve">ые обязанности работника входит </w:t>
      </w:r>
      <w:r w:rsidR="007E74B0" w:rsidRPr="007E74B0">
        <w:rPr>
          <w:rFonts w:ascii="Times New Roman" w:hAnsi="Times New Roman" w:cs="Times New Roman"/>
          <w:sz w:val="28"/>
          <w:szCs w:val="28"/>
        </w:rPr>
        <w:t>осуществление контроля и координации деятельности отделов установления пенсий, оценки пенсионных прав застрахованных лиц, в том числе назначение единовременной выплаты средств пенсионных накоплений, учтенных в специальной части индивидуального лицевого счета застрахованного лица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="007E74B0" w:rsidRPr="007E74B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установления пенсий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4B0" w:rsidRDefault="00111E73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  <w:r w:rsidRPr="007B5745">
        <w:rPr>
          <w:rFonts w:ascii="Times New Roman" w:hAnsi="Times New Roman" w:cs="Times New Roman"/>
          <w:color w:val="000000"/>
          <w:sz w:val="28"/>
          <w:szCs w:val="28"/>
        </w:rPr>
        <w:t>Комиссия указывает вопрос подписания решения о</w:t>
      </w:r>
      <w:r w:rsidR="007E74B0" w:rsidRPr="007E74B0">
        <w:rPr>
          <w:rFonts w:ascii="Times New Roman" w:hAnsi="Times New Roman" w:cs="Times New Roman"/>
          <w:sz w:val="24"/>
          <w:szCs w:val="24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 xml:space="preserve">назначении единовременной выплаты средств пенсионных накоплений, учтенных в специальной части индивидуального лицевого счета застрахованного лица сестре 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установления пенсий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7E74B0" w:rsidRPr="007E74B0">
        <w:rPr>
          <w:rFonts w:ascii="Times New Roman" w:hAnsi="Times New Roman" w:cs="Times New Roman"/>
          <w:sz w:val="24"/>
          <w:szCs w:val="24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 xml:space="preserve">взять под личный контроль заместителю 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установления пенсий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области, с последующим докладом управляющему ОПФР об исполнении.</w:t>
      </w:r>
    </w:p>
    <w:p w:rsidR="00B8788E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 w:rsidR="005D0E12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F99" w:rsidRPr="007E74B0" w:rsidRDefault="00136F99" w:rsidP="00136F99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должностные обязанности работника входит </w:t>
      </w:r>
      <w:r w:rsidRPr="00136F99">
        <w:rPr>
          <w:rFonts w:ascii="Times New Roman" w:hAnsi="Times New Roman" w:cs="Times New Roman"/>
          <w:sz w:val="28"/>
          <w:szCs w:val="28"/>
        </w:rPr>
        <w:t>назначение пенсии и назначение единовременной выплате средств пенсионных накоплений, учтенных в специальной части индивидуального лице</w:t>
      </w:r>
      <w:r>
        <w:rPr>
          <w:rFonts w:ascii="Times New Roman" w:hAnsi="Times New Roman" w:cs="Times New Roman"/>
          <w:sz w:val="28"/>
          <w:szCs w:val="28"/>
        </w:rPr>
        <w:t>вого счета застрахованного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Pr="0013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Pr="00136F99">
        <w:rPr>
          <w:rFonts w:ascii="Times New Roman" w:hAnsi="Times New Roman" w:cs="Times New Roman"/>
          <w:sz w:val="28"/>
          <w:szCs w:val="28"/>
        </w:rPr>
        <w:t xml:space="preserve">установления пенсий № 2 </w:t>
      </w:r>
      <w:r w:rsidRPr="0013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установления пенсий </w:t>
      </w:r>
      <w:r w:rsidRPr="00136F99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F99" w:rsidRPr="00136F99" w:rsidRDefault="00136F99" w:rsidP="00136F9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F99">
        <w:rPr>
          <w:rFonts w:ascii="Times New Roman" w:hAnsi="Times New Roman" w:cs="Times New Roman"/>
          <w:color w:val="000000"/>
          <w:sz w:val="28"/>
          <w:szCs w:val="28"/>
        </w:rPr>
        <w:t>Комиссия указывает вопрос подписания решения о</w:t>
      </w:r>
      <w:r w:rsidRPr="00136F99">
        <w:rPr>
          <w:rFonts w:ascii="Times New Roman" w:hAnsi="Times New Roman" w:cs="Times New Roman"/>
          <w:sz w:val="28"/>
          <w:szCs w:val="28"/>
        </w:rPr>
        <w:t xml:space="preserve"> назначении страховой пенсии по старости и о назначении единовременной выплаты средств пенсионных накоплений, учтенных в специальной части индивидуального лицевого счета застрахованного лица матери ведущего специалиста-эксперта отдела установления пенсий № 4 </w:t>
      </w:r>
      <w:r w:rsidRPr="0013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установления пенсий </w:t>
      </w:r>
      <w:r w:rsidRPr="00136F99">
        <w:rPr>
          <w:rFonts w:ascii="Times New Roman" w:hAnsi="Times New Roman" w:cs="Times New Roman"/>
          <w:sz w:val="28"/>
          <w:szCs w:val="28"/>
        </w:rPr>
        <w:t>ОПФР по Белгородской области взять под личный контроль начальнику управления установления пенсий ОПФР по Белгородской области, с последующим докладом управляющему ОПФР об</w:t>
      </w:r>
      <w:proofErr w:type="gramEnd"/>
      <w:r w:rsidRPr="0013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F99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6F99" w:rsidRDefault="00136F99" w:rsidP="00136F9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570A4B">
      <w:footerReference w:type="default" r:id="rId8"/>
      <w:pgSz w:w="11906" w:h="16838"/>
      <w:pgMar w:top="851" w:right="707" w:bottom="567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75" w:rsidRDefault="00FC7575">
      <w:pPr>
        <w:spacing w:after="0" w:line="240" w:lineRule="auto"/>
      </w:pPr>
      <w:r>
        <w:separator/>
      </w:r>
    </w:p>
  </w:endnote>
  <w:endnote w:type="continuationSeparator" w:id="0">
    <w:p w:rsidR="00FC7575" w:rsidRDefault="00F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8788E" w:rsidRDefault="00111E73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1F1863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8788E" w:rsidRDefault="00B87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75" w:rsidRDefault="00FC7575">
      <w:pPr>
        <w:spacing w:after="0" w:line="240" w:lineRule="auto"/>
      </w:pPr>
      <w:r>
        <w:separator/>
      </w:r>
    </w:p>
  </w:footnote>
  <w:footnote w:type="continuationSeparator" w:id="0">
    <w:p w:rsidR="00FC7575" w:rsidRDefault="00FC7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379D5"/>
    <w:rsid w:val="00060618"/>
    <w:rsid w:val="00083E85"/>
    <w:rsid w:val="00111E73"/>
    <w:rsid w:val="00116EF1"/>
    <w:rsid w:val="00136F99"/>
    <w:rsid w:val="00140108"/>
    <w:rsid w:val="001A0722"/>
    <w:rsid w:val="001F1863"/>
    <w:rsid w:val="00206C25"/>
    <w:rsid w:val="002953EA"/>
    <w:rsid w:val="002A0939"/>
    <w:rsid w:val="002C618A"/>
    <w:rsid w:val="00321874"/>
    <w:rsid w:val="00334199"/>
    <w:rsid w:val="00354F5C"/>
    <w:rsid w:val="003C76A2"/>
    <w:rsid w:val="00471362"/>
    <w:rsid w:val="004E3CE7"/>
    <w:rsid w:val="00533EF1"/>
    <w:rsid w:val="00570A4B"/>
    <w:rsid w:val="005D0E12"/>
    <w:rsid w:val="005F2B67"/>
    <w:rsid w:val="006A4432"/>
    <w:rsid w:val="006C19A6"/>
    <w:rsid w:val="00794FFE"/>
    <w:rsid w:val="007B5745"/>
    <w:rsid w:val="007E74B0"/>
    <w:rsid w:val="008439DC"/>
    <w:rsid w:val="008A4AA2"/>
    <w:rsid w:val="00927670"/>
    <w:rsid w:val="00992182"/>
    <w:rsid w:val="009A2782"/>
    <w:rsid w:val="009E37BD"/>
    <w:rsid w:val="00A878F4"/>
    <w:rsid w:val="00B8788E"/>
    <w:rsid w:val="00BA16B0"/>
    <w:rsid w:val="00BF4A7F"/>
    <w:rsid w:val="00C3465A"/>
    <w:rsid w:val="00C61731"/>
    <w:rsid w:val="00C82C62"/>
    <w:rsid w:val="00CC1D00"/>
    <w:rsid w:val="00CC7937"/>
    <w:rsid w:val="00CF2B1B"/>
    <w:rsid w:val="00D346E6"/>
    <w:rsid w:val="00DD1A38"/>
    <w:rsid w:val="00E01527"/>
    <w:rsid w:val="00E64A1C"/>
    <w:rsid w:val="00F047A2"/>
    <w:rsid w:val="00FC266E"/>
    <w:rsid w:val="00FC757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F8D-8B0F-420B-A2E1-7B91D95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674</cp:revision>
  <dcterms:created xsi:type="dcterms:W3CDTF">2021-10-05T07:12:00Z</dcterms:created>
  <dcterms:modified xsi:type="dcterms:W3CDTF">2022-01-21T10:23:00Z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