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 11 ноября 2015 года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         11 ноября 2015 года состоялось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На заседании Комиссии были рассмотрены вопросы </w:t>
      </w:r>
      <w:proofErr w:type="gramStart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 соблюдении работниками отделения требования об урегулировании конфликта интересов в связи с совместной работой в отделении</w:t>
      </w:r>
      <w:proofErr w:type="gramEnd"/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 родственниками.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По результатам рассмотрения Комиссия пришла к выводу, что работники, обратившиеся с уведомлением о возникновении конфликта интересов или возможности его возникновения в связи с совместной работой в отделении с родственниками, соблюдают требования об урегулировании конфликта интересов.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       </w:t>
      </w:r>
      <w:bookmarkStart w:id="0" w:name="_GoBack"/>
      <w:bookmarkEnd w:id="0"/>
    </w:p>
    <w:sectPr w:rsidR="00FA7794" w:rsidRP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5741F9"/>
    <w:rsid w:val="005E3E1B"/>
    <w:rsid w:val="006570CA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2023-05-18T11:52:00Z</dcterms:modified>
</cp:coreProperties>
</file>