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1F" w:rsidRPr="00DD02B2" w:rsidRDefault="00E76C1F" w:rsidP="00E76C1F">
      <w:pPr>
        <w:spacing w:before="168" w:after="0" w:line="288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D02B2">
        <w:rPr>
          <w:rFonts w:ascii="Times New Roman" w:hAnsi="Times New Roman" w:cs="Times New Roman"/>
          <w:sz w:val="28"/>
          <w:szCs w:val="28"/>
          <w:lang w:eastAsia="ru-RU"/>
        </w:rPr>
        <w:t>Уважаемый страхователь!</w:t>
      </w:r>
    </w:p>
    <w:p w:rsidR="006247AD" w:rsidRPr="006247AD" w:rsidRDefault="006247AD" w:rsidP="006247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СФР по Белгородской области  информирует вас о приближающемся сроке уплаты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DD02B2" w:rsidRDefault="006247AD" w:rsidP="00DD02B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позднее 1</w:t>
      </w:r>
      <w:r w:rsidR="00F5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202</w:t>
      </w:r>
      <w:r w:rsidR="00813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DD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02B2" w:rsidRDefault="00813AA7" w:rsidP="00DD02B2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 уплатить взносы за </w:t>
      </w:r>
      <w:r w:rsidR="00F5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 202</w:t>
      </w:r>
      <w:r w:rsidR="00F52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="006247AD" w:rsidRPr="00624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247AD" w:rsidRPr="006247AD" w:rsidRDefault="006247AD" w:rsidP="006247A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Страхователь обязан, правильно исчислять, своевременно и в полном объеме уплачивать (перечислять) страховые взносы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(п.2 ст. 17 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47AD" w:rsidRPr="006247AD" w:rsidRDefault="006247AD" w:rsidP="00846A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трахователь уплачивает страховые взносы ежемесячно в срок не позднее 15-го числа календарного месяца, следующего за календарным месяцем, за который начисляются страховые взносы. 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Закона № 125-ФЗ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6247AD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возникли вопросы, вы всегда можете обратиться: </w:t>
      </w:r>
    </w:p>
    <w:p w:rsidR="00BE5C11" w:rsidRDefault="006247AD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5C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E5C11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региональный контакт-центр для страхователей </w:t>
      </w:r>
    </w:p>
    <w:p w:rsidR="00BE5C11" w:rsidRDefault="00BE5C11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 8 (4722) 30-69-90.</w:t>
      </w:r>
    </w:p>
    <w:p w:rsidR="00BE5C11" w:rsidRPr="00846A46" w:rsidRDefault="00BE5C11" w:rsidP="00BE5C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47AD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единый контакт-центр взаимодействия с гражданами </w:t>
      </w:r>
    </w:p>
    <w:p w:rsidR="00846A46" w:rsidRDefault="00846A46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47AD"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телефону 8 (800) 100-00-01 (звонок бесплатный); </w:t>
      </w:r>
    </w:p>
    <w:p w:rsidR="00BE5C11" w:rsidRDefault="00BE5C11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7AD" w:rsidRPr="006247AD" w:rsidRDefault="006247AD" w:rsidP="00846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написать в</w:t>
      </w:r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-чат для страхователей р</w:t>
      </w:r>
      <w:r w:rsidRPr="006247A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</w:t>
      </w:r>
      <w:r w:rsidR="00846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5" w:history="1">
        <w:r w:rsidRPr="00846A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https://t.me/sfr_belgorodstrakhovatelya</w:t>
        </w:r>
      </w:hyperlink>
    </w:p>
    <w:sectPr w:rsidR="006247AD" w:rsidRPr="00624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D4D9E"/>
    <w:multiLevelType w:val="hybridMultilevel"/>
    <w:tmpl w:val="CF1CE076"/>
    <w:lvl w:ilvl="0" w:tplc="05FE23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CD"/>
    <w:rsid w:val="001219A2"/>
    <w:rsid w:val="00146A88"/>
    <w:rsid w:val="003A2D65"/>
    <w:rsid w:val="00442A36"/>
    <w:rsid w:val="004E2FCD"/>
    <w:rsid w:val="005A6924"/>
    <w:rsid w:val="006247AD"/>
    <w:rsid w:val="00813AA7"/>
    <w:rsid w:val="00846A46"/>
    <w:rsid w:val="00BE5C11"/>
    <w:rsid w:val="00C72B8B"/>
    <w:rsid w:val="00DD02B2"/>
    <w:rsid w:val="00DF6F98"/>
    <w:rsid w:val="00E76C1F"/>
    <w:rsid w:val="00F52569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B4809-2DD1-4F36-AA69-BEFAD740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6247AD"/>
  </w:style>
  <w:style w:type="character" w:styleId="a4">
    <w:name w:val="Hyperlink"/>
    <w:basedOn w:val="a0"/>
    <w:uiPriority w:val="99"/>
    <w:semiHidden/>
    <w:unhideWhenUsed/>
    <w:rsid w:val="006247A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46A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E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.me/sfr_belgorodstrakhovatel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Буковцов Александр Иванович</dc:creator>
  <cp:lastModifiedBy>Чекрыгина Оксана Александровна</cp:lastModifiedBy>
  <cp:revision>2</cp:revision>
  <cp:lastPrinted>2025-12-09T08:16:00Z</cp:lastPrinted>
  <dcterms:created xsi:type="dcterms:W3CDTF">2026-02-10T08:47:00Z</dcterms:created>
  <dcterms:modified xsi:type="dcterms:W3CDTF">2026-02-10T08:47:00Z</dcterms:modified>
</cp:coreProperties>
</file>