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rPr>
          <w:color w:val="000000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364490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br/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«Единая и многоликая»: в грайворонском ЦОСП стартовали мероприятия ко Дню России </w:t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10 июня в Грайворонском доме ремёсел состоялось открытие цикла мероприятий, посвящённых Дню России. Участниками интерактивной культурно-гастрономической программы «Единая и многоликая» стали и постоянные посетители грайворонского Центра общения старшего поколения ОСФР по Белгородской области. В ходе встречи гости познакомились с культурными особенностями народов, населяющих Россию, узнали больше о русских песенных традициях, татарских обычаях и национальном костюме, а также о варгане — музыкальном инструменте северных народов. Участники читали стихи о России, исполняли песни на русском, татарском и грузинском языках, делясь друг с другом традициями и культурным наследием разных народов нашей страны. Особый интерес вызвал мастер-класс по изготовлению удмуртской куклы-закрутки, позволивший прикоснуться к народным ремёслам. Завершением программы стала дегустация блюд русской, татарской и узбекской кухни, которая добавила мероприятию особый колорит. Встреча прошла в тёплой и дружеской атмосфере, став ещё одним напоминанием о том, что сила России заключается в единстве её народов, уважении к традициям и богатстве культурного наследия.</w:t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apple-system">
    <w:altName w:val="BlinkMacSystemFont"/>
    <w:charset w:val="01" w:characterSet="utf-8"/>
    <w:family w:val="auto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LibreOffice/25.2.6.2$Linux_X86_64 LibreOffice_project/520$Build-2</Application>
  <AppVersion>15.0000</AppVersion>
  <Pages>1</Pages>
  <Words>178</Words>
  <Characters>1146</Characters>
  <CharactersWithSpaces>1315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2026-06-15T09:33:39Z</dcterms:created>
  <dc:creator/>
  <dc:description/>
  <dc:language>ru-RU</dc:language>
  <cp:lastModifiedBy/>
  <dcterms:modified xsi:type="dcterms:W3CDTF">2026-06-15T09:34:39Z</dcterms:modified>
  <cp:revision>2</cp:revision>
  <dc:subject/>
  <dc:title>Default</dc:title>
</cp:coreProperties>
</file>