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175" cy="384048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«Ромашковое счастье» в Грайвороне: музыка, вернувшая в молодость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 </w:t>
      </w:r>
      <w:r>
        <w:rPr/>
        <w:t>Минувшая пятница в Грайворонском Центре общения старшего поколения была окрашена яркими красками и зажигательными мелодиями. На его сцене выступили талантливые артисты и творческие коллективы Глотовского сельского дома культуры, подарив зрителям часовой заряд позитива и ностальгии под названием «Ромашковое счастье».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С первых минут концерт захватил публику в вихре танцевальных ритмов прошлых десятилетий. Знакомые с юности эстрадные мотивы различных эпох лились рекой, унося каждого присутствующего в свои счастливые воспоминания о молодости и беззаботной юности. Живое исполнение, искренность артистов и неподдельная радость от встречи с любимыми песнями создали в зале атмосферу настоящего праздника.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Зрители с восторгом подпевали артистам, аплодировали каждому номеру и с нескрываемым удовольствием окунались в атмосферу царившего веселья. Концерт, задуманный как возможность для старшего поколения насладиться музыкой и общением, превзошел все ожидания. По окончании программы зал наполнился искренними пожеланиями в адрес выступающих. Зрители желали артистам дальнейших творческих успехов, мира и процветания, тем самым выражая свою признательность за подаренные эмоции и тепло.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«Ромашковое счастье» — это не просто название концерта, а, пожалуй, точное описание ощущения, которое испытали гости Центра общения. Мероприятие продемонстрировало, как культура и искусство способны объединять поколения, дарить радость и возвращать самые светлые чувства, делая жизнь ярче и насыщеннее.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2</Pages>
  <Words>219</Words>
  <Characters>1430</Characters>
  <CharactersWithSpaces>1636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2026-07-21T13:52:29Z</dcterms:created>
  <dc:creator/>
  <dc:description/>
  <dc:language>ru-RU</dc:language>
  <cp:lastModifiedBy/>
  <dcterms:modified xsi:type="dcterms:W3CDTF">2026-07-21T13:54:15Z</dcterms:modified>
  <cp:revision>2</cp:revision>
  <dc:subject/>
  <dc:title>Default</dc:title>
</cp:coreProperties>
</file>