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25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>
      <w:pPr>
        <w:pStyle w:val="Normal"/>
        <w:spacing w:lineRule="auto" w:line="240" w:before="0" w:after="0"/>
        <w:ind w:firstLine="425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 соблюдению требований к служебному поведению и урегулированию конфликта интересов от 8 октября 2021 года</w:t>
      </w:r>
    </w:p>
    <w:p>
      <w:pPr>
        <w:pStyle w:val="Normal"/>
        <w:spacing w:lineRule="auto" w:line="240" w:before="0" w:after="0"/>
        <w:ind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 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 октября 2021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Повестка дня заседания Комиссии ОПФР включала: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>О принятии решения о голосовании Комиссией.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Рассмотрение 40 уведомлений работников о возможности возникновения конфликта интересов.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 рассматривался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Рассмотрение 2-х уведомлений работников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конфиденциальных сведений, ставших                   им известными в ходе заседания.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О рассмотрении уведомлений, поступивших в Комиссию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ОПФР по Белгородской области: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соблюдении требований к служебному поведению и/или</w:t>
        <w:br/>
        <w:t>о возникновении конфликта интересов или возможности его возникновения</w:t>
        <w:br/>
        <w:t>от четырех работников ОПФР по Белгородской области, в связи получением пенсионных и иных социальных выплат.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Комиссия пришла к вывод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: работники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своевременно направив соответствующие уведомления 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и </w:t>
      </w:r>
      <w:r>
        <w:rPr>
          <w:rFonts w:cs="Times New Roman" w:ascii="Times New Roman" w:hAnsi="Times New Roman"/>
          <w:color w:val="000000"/>
          <w:sz w:val="28"/>
          <w:szCs w:val="24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Комиссия указывает руководителям управлений взять под личный контроль назначение данных выплат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 последующим докладом управляющему ОПФР об исполнении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, а так же </w:t>
      </w:r>
      <w:r>
        <w:rPr>
          <w:rFonts w:cs="Times New Roman" w:ascii="Times New Roman" w:hAnsi="Times New Roman"/>
          <w:color w:val="000000"/>
          <w:sz w:val="28"/>
          <w:szCs w:val="28"/>
        </w:rPr>
        <w:t>на необходимость принятия работниками мер по недопущению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- о соблюдении требований к служебному поведению и/или</w:t>
        <w:br/>
        <w:t>о возникновении конфликта интересов или возможности его возникновения</w:t>
        <w:br/>
        <w:t>от шести работников ОПФР по Белгородской области, в связи с осуществлением иной деятельности.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указывает: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что позволит исключить нанесение ущерба выполнению основной работы. </w:t>
      </w:r>
      <w:r>
        <w:rPr>
          <w:rFonts w:cs="Times New Roman" w:ascii="Times New Roman" w:hAnsi="Times New Roman"/>
          <w:color w:val="000000"/>
          <w:sz w:val="28"/>
          <w:szCs w:val="28"/>
        </w:rPr>
        <w:t>За неисполнение данного требования работник несет персональную ответственность, установленную за утрату доверия к работнику со стороны работодателя;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на необходимость принятия мер работниками по недопущению любой возможности возникновения конфликта интересов в дальнейшем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при выполнении должностных обязанностей по основному месту работы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Комиссия обращает внимание </w:t>
      </w:r>
      <w:r>
        <w:rPr>
          <w:rFonts w:cs="Times New Roman" w:ascii="Times New Roman" w:hAnsi="Times New Roman"/>
          <w:color w:val="000000"/>
          <w:sz w:val="28"/>
          <w:szCs w:val="28"/>
        </w:rPr>
        <w:t>работников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на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особенности характера работы в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ОПФР по Белгородской области в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режиме ненормированного рабочего дня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и неукоснительное соблюдение Правил внутреннего трудового распорядка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в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>
        <w:rPr>
          <w:rFonts w:cs="Times New Roman" w:ascii="Times New Roman" w:hAnsi="Times New Roman"/>
          <w:color w:val="000000"/>
          <w:sz w:val="28"/>
          <w:szCs w:val="28"/>
        </w:rPr>
        <w:t>в личных целях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Комиссия рекомендует управляющему ОПФР по Белгородской области взять под личный контроль данную ситуацию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 непосредственно в рабочее время на основной работе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пришла к вывод</w:t>
      </w:r>
      <w:r>
        <w:rPr>
          <w:rFonts w:cs="Times New Roman" w:ascii="Times New Roman" w:hAnsi="Times New Roman"/>
          <w:color w:val="000000"/>
          <w:sz w:val="28"/>
          <w:szCs w:val="28"/>
        </w:rPr>
        <w:t>у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 отсутствии у работников в настоящее время конфликта интересов и нарушений требований к служебному поведению, а также о необходимости принятия ими всех возможных мер для исключения возможности его возникновения впредь.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о соблюдении требований к служебному поведению и/или </w:t>
        <w:br/>
        <w:t xml:space="preserve">о возникновении конфликта интересов или возможности его возникновения </w:t>
        <w:br/>
        <w:t>от тридцати работников ОПФР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по Белгородской области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связи с работой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ОПФР </w:t>
      </w:r>
      <w:r>
        <w:rPr>
          <w:rFonts w:cs="Times New Roman" w:ascii="Times New Roman" w:hAnsi="Times New Roman"/>
          <w:color w:val="000000"/>
          <w:sz w:val="28"/>
          <w:szCs w:val="28"/>
        </w:rPr>
        <w:t>близки</w:t>
      </w:r>
      <w:r>
        <w:rPr>
          <w:rFonts w:cs="Times New Roman" w:ascii="Times New Roman" w:hAnsi="Times New Roman"/>
          <w:color w:val="000000"/>
          <w:sz w:val="28"/>
          <w:szCs w:val="28"/>
        </w:rPr>
        <w:t>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родственник</w:t>
      </w:r>
      <w:r>
        <w:rPr>
          <w:rFonts w:cs="Times New Roman" w:ascii="Times New Roman" w:hAnsi="Times New Roman"/>
          <w:color w:val="000000"/>
          <w:sz w:val="28"/>
          <w:szCs w:val="28"/>
        </w:rPr>
        <w:t>ов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1) </w:t>
      </w:r>
      <w:r>
        <w:rPr>
          <w:rFonts w:cs="Times New Roman" w:ascii="Times New Roman" w:hAnsi="Times New Roman"/>
          <w:color w:val="000000"/>
          <w:sz w:val="28"/>
          <w:szCs w:val="28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</w:rPr>
        <w:t>омиссия пришла к выводу об отсутствии у девятнадцати работников в настоящее время конфликта интересов и нарушений требований к служебному поведению.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указывает на необходимость принятие мер работниками по недопущению любой возможности возникновения конфликта интересов в дальнейшем: исключить полномочия по исполнению функций подчиненности и/или подконтрольности; устранить при исполнении должностных обязанностей непосредственную подчиненность и подконтрольность.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указывает заместителям управляющего 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руководителям управлений на недопустимость возникновения подчиненности и подконтрольности между работниками, находящимися в близком родстве или свойстве.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2) </w:t>
      </w:r>
      <w:r>
        <w:rPr>
          <w:rFonts w:cs="Times New Roman" w:ascii="Times New Roman" w:hAnsi="Times New Roman"/>
          <w:color w:val="000000"/>
          <w:sz w:val="28"/>
          <w:szCs w:val="28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омиссия пришла к выводу, что у шести работников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исполнении должностных обязанностей существует конфликт интересов и при их исполнении, имеют непосредственную подчиненность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и/или подконтрольность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Комиссия указывает на необходимость принятия мер </w:t>
      </w:r>
      <w:r>
        <w:rPr>
          <w:rFonts w:cs="Times New Roman" w:ascii="Times New Roman" w:hAnsi="Times New Roman"/>
          <w:color w:val="000000"/>
          <w:sz w:val="28"/>
          <w:szCs w:val="28"/>
        </w:rPr>
        <w:t>работниками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устранению возникшего конфликта интересов и недопущению любой возможности возникновения конфликта интересов в дальнейшем.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Комиссия рекомендует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управляющему ОПФР по Белгородской области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принять меры по урегулированию возникшего конфликта интересов в отношении работников, устранив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срок до 01.11.2021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исполнении должностных обязанностей непосредственную подчиненность и/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подконтрольность.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Комиссия указывает начальникам управлений данный вопрос взять под личный контроль с последующим докладом управляющему ОПФР об исполнении, а также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недопустимость возникновения подчиненности и подконтрольности между работниками, находящимися в близком родстве или свойстве.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3) </w:t>
      </w:r>
      <w:r>
        <w:rPr>
          <w:rFonts w:cs="Times New Roman" w:ascii="Times New Roman" w:hAnsi="Times New Roman"/>
          <w:color w:val="000000"/>
          <w:sz w:val="28"/>
          <w:szCs w:val="28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омиссия пришла к выводу, что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исполнении должностных обязанностей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 четырех работников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существует возможность в</w:t>
      </w:r>
      <w:r>
        <w:rPr>
          <w:rFonts w:cs="Times New Roman" w:ascii="Times New Roman" w:hAnsi="Times New Roman"/>
          <w:color w:val="000000"/>
          <w:sz w:val="28"/>
          <w:szCs w:val="28"/>
        </w:rPr>
        <w:t>озникновения конфликта интересов.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указывает на необходимость принятия мер работниками по недопущению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Комиссия рекомендует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управляющему ОПФР по Белгородской области, в целях недопущения конфликта интересов, на все время совместной работы в ОПФР по Белгородской области между</w:t>
      </w:r>
      <w:r>
        <w:rPr>
          <w:rFonts w:cs="Times New Roman" w:ascii="Times New Roman" w:hAnsi="Times New Roman"/>
          <w:color w:val="000000" w:themeTint="9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близкими родственниками выполнение обязанностей руководителей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или заместителей руководителей </w:t>
      </w:r>
      <w:r>
        <w:rPr>
          <w:rFonts w:cs="Times New Roman" w:ascii="Times New Roman" w:hAnsi="Times New Roman"/>
          <w:color w:val="000000"/>
          <w:sz w:val="28"/>
          <w:szCs w:val="28"/>
        </w:rPr>
        <w:t>не возлагать.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Комиссия указывает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руководителям управлений данный вопрос взять под личный контроль с последующим докладом управляющему ОПФР об исполнении и исключить в дальнейшем подконтрольность и подчиненность в работе при исполнении работниками должностных обязанностей.</w:t>
      </w:r>
      <w:bookmarkStart w:id="0" w:name="_GoBack"/>
      <w:bookmarkEnd w:id="0"/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4) </w:t>
      </w:r>
      <w:r>
        <w:rPr>
          <w:rFonts w:cs="Times New Roman" w:ascii="Times New Roman" w:hAnsi="Times New Roman"/>
          <w:color w:val="000000"/>
          <w:sz w:val="28"/>
          <w:szCs w:val="28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омиссия пришла к выводу, что несмотря на то, что непосредственной подчиненности и подконтрольности между работниками не имеется, при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исполнении должностных обязанностей,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конфликт интересов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существует.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/>
      </w:pP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Комиссия </w:t>
        </w:r>
      </w:hyperlink>
      <w:hyperlink r:id="rId3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рекомендует</w:t>
        </w:r>
      </w:hyperlink>
      <w:hyperlink r:id="rId4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управляющему 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ПФР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принять меры по урегулированию возникшего конфликта интересов, ис</w:t>
      </w:r>
      <w:hyperlink r:id="rId5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ключ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</w:t>
      </w:r>
      <w:hyperlink r:id="rId6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 принятие 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каких-либо 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решений</w:t>
        </w:r>
      </w:hyperlink>
      <w:hyperlink r:id="rId7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8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начальником управления казначейства – главным бухгалтером 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ходе заседани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комиссий по </w:t>
      </w:r>
      <w:hyperlink r:id="rId9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установлени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</w:t>
      </w:r>
      <w:hyperlink r:id="rId10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1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(пересмотр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</w:t>
      </w:r>
      <w:hyperlink r:id="rId1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) надбавок, распределени</w:t>
        </w:r>
      </w:hyperlink>
      <w:hyperlink r:id="rId13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я</w:t>
        </w:r>
      </w:hyperlink>
      <w:hyperlink r:id="rId14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 премиальных выплат, </w:t>
        </w:r>
      </w:hyperlink>
      <w:hyperlink r:id="rId15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материальной помощи,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6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решении вопросов </w:t>
        </w:r>
      </w:hyperlink>
      <w:hyperlink r:id="rId17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социально-бытовой комиссии и других 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вопросов в иных комиссиях ОПФР</w:t>
      </w:r>
      <w:hyperlink r:id="rId18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9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 xml:space="preserve">в отношении 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супруги сына - </w:t>
      </w:r>
      <w:hyperlink r:id="rId20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начальника отдела аудита баз данных персонифицированного учёта и страхователей управления персонифицированного учёта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Комиссия указывает </w:t>
      </w:r>
      <w:hyperlink r:id="rId21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заместителю управляющего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ОПФР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данный вопрос взять под личный контроль с последующим докладом управляющему ОПФР об исполнении.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Комиссия указывает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 заместителю управляющего и руководителю управления ОПФР по Белгородской области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недопустимость возникновения подчиненности и подконтрольности между работниками, находящимися в близком родстве или свойстве.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</w:rPr>
        <w:t>омиссия пришла к выводу,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должностные обязанности работника входит осуществление контроля установления единовременных выплат за счет средств пенсионных накоплений.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Данные функции возложить на заместителя начальника отдела контроля установления социальных выплат управления установления социальных выплат, вопрос подписания решения о назначении единовременной выплаты средств пенсионных накоплений, учтенных в специальной части индивидуального лицевого счета застрахованного лица матери главного специалиста-эксперта отдела контроля установления социальных выплат управления установления социальных выплат взять под личный контроль с последующим докладом управляющему ОПФР об исполнении начальнику управления установления пенсий.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омиссия пришла к выводу,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                        в должностные обязанности работника входит </w:t>
      </w:r>
      <w:r>
        <w:rPr>
          <w:rFonts w:cs="Times New Roman" w:ascii="Times New Roman" w:hAnsi="Times New Roman"/>
          <w:color w:val="000000"/>
          <w:sz w:val="28"/>
          <w:szCs w:val="24"/>
        </w:rPr>
        <w:t>обработка заявлений в ПТК «</w:t>
      </w:r>
      <w:r>
        <w:rPr>
          <w:rFonts w:cs="Times New Roman" w:ascii="Times New Roman" w:hAnsi="Times New Roman"/>
          <w:color w:val="000000"/>
          <w:sz w:val="28"/>
          <w:szCs w:val="24"/>
        </w:rPr>
        <w:t>НВП»</w:t>
      </w:r>
      <w:r>
        <w:rPr>
          <w:rFonts w:cs="Times New Roman" w:ascii="Times New Roman" w:hAnsi="Times New Roman"/>
          <w:color w:val="000000"/>
          <w:sz w:val="28"/>
          <w:szCs w:val="24"/>
        </w:rPr>
        <w:t xml:space="preserve"> клиентской службы.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 подписания решения о назначении пенсии ведущего специалиста-эксперта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клиентской службы (на правах отдела) в г. Старом Осколе управления организации работы клиентских служб взять под личный контроль начальнику управления установления пенсий с последующим докладом управляющему ОПФР об исполнении.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sectPr>
      <w:footerReference w:type="default" r:id="rId22"/>
      <w:type w:val="nextPage"/>
      <w:pgSz w:w="11906" w:h="16838"/>
      <w:pgMar w:left="1276" w:right="707" w:header="0" w:top="851" w:footer="296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7190786"/>
    </w:sdtPr>
    <w:sdtContent>
      <w:p>
        <w:pPr>
          <w:pStyle w:val="Style23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f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445f32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4"/>
    <w:uiPriority w:val="99"/>
    <w:unhideWhenUsed/>
    <w:rsid w:val="00445f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45f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764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qFormat/>
    <w:rsid w:val="003e27ea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3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4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5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6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7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8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9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0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1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2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3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4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5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6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7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8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19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20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21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B7A1-40D8-41E9-B5DC-32592EA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Application>LibreOffice/6.4.4.2$Linux_X86_64 LibreOffice_project/40$Build-2</Application>
  <Pages>4</Pages>
  <Words>1235</Words>
  <Characters>8986</Characters>
  <CharactersWithSpaces>10325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2021-10-05T07:12:00Z</dcterms:created>
  <dc:creator>Бинюкова Юлия Олеговна</dc:creator>
  <dc:description/>
  <dc:language>ru-RU</dc:language>
  <cp:lastModifiedBy/>
  <cp:lastPrinted>2019-07-29T08:43:00Z</cp:lastPrinted>
  <dcterms:modified xsi:type="dcterms:W3CDTF">2021-11-02T12:45:26Z</dcterms:modified>
  <cp:revision>408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