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59" w:rsidRDefault="00455A4F" w:rsidP="00882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B11C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Пенсионного фонда Российской Федерации </w:t>
      </w:r>
      <w:r w:rsidR="0088285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82859"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 w:rsidR="00882859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proofErr w:type="gramStart"/>
      <w:r w:rsidRPr="00455A4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2BC" w:rsidRDefault="003A5B94" w:rsidP="00882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6820" w:rsidRDefault="00D36820" w:rsidP="00882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4F" w:rsidRDefault="00455A4F" w:rsidP="00882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A5B94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5B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26405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8285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64055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 </w:t>
      </w:r>
      <w:r w:rsidR="008828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82859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88285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6405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ПФР).</w:t>
      </w:r>
    </w:p>
    <w:p w:rsidR="00264055" w:rsidRDefault="00264055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8828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ПФР были рассмотрены вопросы:</w:t>
      </w:r>
    </w:p>
    <w:p w:rsidR="003A5B94" w:rsidRDefault="00264055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5B94">
        <w:rPr>
          <w:rFonts w:ascii="Times New Roman" w:hAnsi="Times New Roman" w:cs="Times New Roman"/>
          <w:sz w:val="28"/>
          <w:szCs w:val="28"/>
        </w:rPr>
        <w:t>рассмотрении письменного уведомления о возникновении  или о возможности возникновения конфликта интересов</w:t>
      </w:r>
    </w:p>
    <w:p w:rsidR="00264055" w:rsidRDefault="00264055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</w:p>
    <w:p w:rsidR="00264055" w:rsidRDefault="003A5B94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работником требований к служебному поведению.</w:t>
      </w:r>
    </w:p>
    <w:p w:rsidR="00C7201B" w:rsidRDefault="00C7201B" w:rsidP="00455A4F">
      <w:pPr>
        <w:rPr>
          <w:rFonts w:ascii="Times New Roman" w:hAnsi="Times New Roman" w:cs="Times New Roman"/>
          <w:sz w:val="28"/>
          <w:szCs w:val="28"/>
        </w:rPr>
      </w:pPr>
    </w:p>
    <w:sectPr w:rsidR="00C7201B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1CA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43F8"/>
    <w:rsid w:val="007552F3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5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5F15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7</cp:revision>
  <dcterms:created xsi:type="dcterms:W3CDTF">2016-08-03T13:07:00Z</dcterms:created>
  <dcterms:modified xsi:type="dcterms:W3CDTF">2017-12-22T06:46:00Z</dcterms:modified>
</cp:coreProperties>
</file>