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DA3D5B">
        <w:rPr>
          <w:rFonts w:ascii="Times New Roman" w:hAnsi="Times New Roman" w:cs="Times New Roman"/>
          <w:b/>
          <w:sz w:val="28"/>
          <w:szCs w:val="28"/>
        </w:rPr>
        <w:t>0</w:t>
      </w:r>
      <w:r w:rsidR="00885179">
        <w:rPr>
          <w:rFonts w:ascii="Times New Roman" w:hAnsi="Times New Roman" w:cs="Times New Roman"/>
          <w:b/>
          <w:sz w:val="28"/>
          <w:szCs w:val="28"/>
        </w:rPr>
        <w:t>4</w:t>
      </w:r>
      <w:r w:rsidR="00DA3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179">
        <w:rPr>
          <w:rFonts w:ascii="Times New Roman" w:hAnsi="Times New Roman" w:cs="Times New Roman"/>
          <w:b/>
          <w:sz w:val="28"/>
          <w:szCs w:val="28"/>
        </w:rPr>
        <w:t>июня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b/>
          <w:sz w:val="28"/>
          <w:szCs w:val="28"/>
        </w:rPr>
        <w:t>8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42" w:rsidRDefault="00A84842" w:rsidP="00A84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D5B">
        <w:rPr>
          <w:rFonts w:ascii="Times New Roman" w:hAnsi="Times New Roman" w:cs="Times New Roman"/>
          <w:sz w:val="28"/>
          <w:szCs w:val="28"/>
        </w:rPr>
        <w:t>0</w:t>
      </w:r>
      <w:r w:rsidR="00885179">
        <w:rPr>
          <w:rFonts w:ascii="Times New Roman" w:hAnsi="Times New Roman" w:cs="Times New Roman"/>
          <w:sz w:val="28"/>
          <w:szCs w:val="28"/>
        </w:rPr>
        <w:t>4</w:t>
      </w:r>
      <w:r w:rsidR="005517EE">
        <w:rPr>
          <w:rFonts w:ascii="Times New Roman" w:hAnsi="Times New Roman" w:cs="Times New Roman"/>
          <w:sz w:val="28"/>
          <w:szCs w:val="28"/>
        </w:rPr>
        <w:t xml:space="preserve"> </w:t>
      </w:r>
      <w:r w:rsidR="000C5A70">
        <w:rPr>
          <w:rFonts w:ascii="Times New Roman" w:hAnsi="Times New Roman" w:cs="Times New Roman"/>
          <w:sz w:val="28"/>
          <w:szCs w:val="28"/>
        </w:rPr>
        <w:t xml:space="preserve"> </w:t>
      </w:r>
      <w:r w:rsidR="00885179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Управления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соблюдению требований к служебному поведению и урегулированию конфликта интересов (далее – Комиссия ПФР).</w:t>
      </w:r>
    </w:p>
    <w:p w:rsidR="00A84842" w:rsidRPr="00672D62" w:rsidRDefault="00A84842" w:rsidP="00A8484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A1DAB" w:rsidRPr="00AD226D" w:rsidRDefault="00A84842" w:rsidP="00142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  <w:r w:rsidR="00F0247B" w:rsidRPr="00AD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94" w:rsidRPr="00142A94" w:rsidRDefault="00142A94" w:rsidP="00142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A9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86C2E">
        <w:rPr>
          <w:rFonts w:ascii="Times New Roman" w:hAnsi="Times New Roman" w:cs="Times New Roman"/>
          <w:sz w:val="28"/>
          <w:szCs w:val="28"/>
        </w:rPr>
        <w:t>2</w:t>
      </w:r>
      <w:r w:rsidR="009E1E67">
        <w:rPr>
          <w:rFonts w:ascii="Times New Roman" w:hAnsi="Times New Roman" w:cs="Times New Roman"/>
          <w:sz w:val="28"/>
          <w:szCs w:val="28"/>
        </w:rPr>
        <w:t xml:space="preserve"> </w:t>
      </w:r>
      <w:r w:rsidRPr="00142A94">
        <w:rPr>
          <w:rFonts w:ascii="Times New Roman" w:hAnsi="Times New Roman" w:cs="Times New Roman"/>
          <w:sz w:val="28"/>
          <w:szCs w:val="28"/>
        </w:rPr>
        <w:t>уведомлени</w:t>
      </w:r>
      <w:r w:rsidR="00786C2E">
        <w:rPr>
          <w:rFonts w:ascii="Times New Roman" w:hAnsi="Times New Roman" w:cs="Times New Roman"/>
          <w:sz w:val="28"/>
          <w:szCs w:val="28"/>
        </w:rPr>
        <w:t>й</w:t>
      </w:r>
      <w:r w:rsidR="000C5A70">
        <w:rPr>
          <w:rFonts w:ascii="Times New Roman" w:hAnsi="Times New Roman" w:cs="Times New Roman"/>
          <w:sz w:val="28"/>
          <w:szCs w:val="28"/>
        </w:rPr>
        <w:t xml:space="preserve"> </w:t>
      </w:r>
      <w:r w:rsidRPr="00142A94">
        <w:rPr>
          <w:rFonts w:ascii="Times New Roman" w:hAnsi="Times New Roman" w:cs="Times New Roman"/>
          <w:sz w:val="28"/>
          <w:szCs w:val="28"/>
        </w:rPr>
        <w:t xml:space="preserve"> работник</w:t>
      </w:r>
      <w:bookmarkStart w:id="0" w:name="_GoBack"/>
      <w:bookmarkEnd w:id="0"/>
      <w:r w:rsidR="00786C2E">
        <w:rPr>
          <w:rFonts w:ascii="Times New Roman" w:hAnsi="Times New Roman" w:cs="Times New Roman"/>
          <w:sz w:val="28"/>
          <w:szCs w:val="28"/>
        </w:rPr>
        <w:t>ов</w:t>
      </w:r>
      <w:r w:rsidR="000C5A70">
        <w:rPr>
          <w:rFonts w:ascii="Times New Roman" w:hAnsi="Times New Roman" w:cs="Times New Roman"/>
          <w:sz w:val="28"/>
          <w:szCs w:val="28"/>
        </w:rPr>
        <w:t xml:space="preserve"> </w:t>
      </w:r>
      <w:r w:rsidRPr="00142A94">
        <w:rPr>
          <w:rFonts w:ascii="Times New Roman" w:hAnsi="Times New Roman" w:cs="Times New Roman"/>
          <w:sz w:val="28"/>
          <w:szCs w:val="28"/>
        </w:rPr>
        <w:t xml:space="preserve"> работодателя о возможности возникновения конфликта интересов.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9625F7" w:rsidRPr="00672D62" w:rsidRDefault="00142A94" w:rsidP="00962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 xml:space="preserve">2. </w:t>
      </w:r>
      <w:r w:rsidR="009625F7" w:rsidRPr="00672D62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9625F7">
        <w:rPr>
          <w:rFonts w:ascii="Times New Roman" w:hAnsi="Times New Roman" w:cs="Times New Roman"/>
          <w:sz w:val="28"/>
          <w:szCs w:val="28"/>
        </w:rPr>
        <w:t xml:space="preserve"> было принято решение</w:t>
      </w:r>
      <w:r w:rsidR="004639FC">
        <w:rPr>
          <w:rFonts w:ascii="Times New Roman" w:hAnsi="Times New Roman" w:cs="Times New Roman"/>
          <w:sz w:val="28"/>
          <w:szCs w:val="28"/>
        </w:rPr>
        <w:t>:</w:t>
      </w:r>
      <w:r w:rsidR="00786C2E">
        <w:rPr>
          <w:rFonts w:ascii="Times New Roman" w:hAnsi="Times New Roman" w:cs="Times New Roman"/>
          <w:sz w:val="28"/>
          <w:szCs w:val="28"/>
        </w:rPr>
        <w:t xml:space="preserve"> по двум работникам  возможность</w:t>
      </w:r>
      <w:r w:rsidR="009625F7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9625F7" w:rsidRPr="00672D62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9625F7">
        <w:rPr>
          <w:rFonts w:ascii="Times New Roman" w:hAnsi="Times New Roman" w:cs="Times New Roman"/>
          <w:sz w:val="28"/>
          <w:szCs w:val="28"/>
        </w:rPr>
        <w:t xml:space="preserve"> отсутствует.  Комиссия указывает на </w:t>
      </w:r>
      <w:r w:rsidR="009625F7"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9625F7">
        <w:rPr>
          <w:rFonts w:ascii="Times New Roman" w:hAnsi="Times New Roman" w:cs="Times New Roman"/>
          <w:sz w:val="28"/>
          <w:szCs w:val="28"/>
        </w:rPr>
        <w:t>ь</w:t>
      </w:r>
      <w:r w:rsidR="009625F7"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    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47B" w:rsidRDefault="00F0247B" w:rsidP="00F0247B">
      <w:pPr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A84842" w:rsidP="00A848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A84842" w:rsidP="00A848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8484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4BF0"/>
    <w:rsid w:val="006F519F"/>
    <w:rsid w:val="006F7225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23</cp:revision>
  <cp:lastPrinted>2018-06-05T06:40:00Z</cp:lastPrinted>
  <dcterms:created xsi:type="dcterms:W3CDTF">2016-08-03T13:07:00Z</dcterms:created>
  <dcterms:modified xsi:type="dcterms:W3CDTF">2018-06-05T06:43:00Z</dcterms:modified>
</cp:coreProperties>
</file>