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Заблаговременная работа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Оценка пенсионных прав.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Страховая пенсия назначается со дня обращения за ней с соответствующим заявлением (все необходимые документы могут быть представлены в течение трех месяцев), но не ранее чем со дня возникновения права на пенсию.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 целью подготовки документов, необходимых для назначения пенсии, территориальными органами СФР проводится работа по предварительной оценке пенсионных прав застрахованных лиц – заблаговременная работа.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Заблаговременная работа – это комплекс мер по обеспечению полноты и достоверности сведений о пенсионных правах застрахованных лиц, учтенных в территориальных органах СФР и необходимых для своевременного и правильного назначения пенсий.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Страховая пенсия назначается на основании сведений индивидуального (персонифицированного) учета, содержащих достоверные сведения о стаже, трудовой деятельности, заработке (доходе), определяющих право на пенсию и ее размер.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Результатом проведения заблаговременной работы является отражение пенсионных прав, приобретенных гражданином, на его индивидуальном лицевом счете и обеспечение направления заявления на назначение пенсии без личного посещения территориального органа СФР.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При осуществлении заблаговременной работы специалисты проводят комплекс мероприятий по уточнению пенсионных прав граждан, а именно: осуществляют взаимодействие по приему документов, необходимых для назначения пенсии, формируют макет электронного выплатного дела, при необходимости истребуют дополнительные документы посредством взаимодействия с работодателями, государственными и муниципальными органами, в том числе с архивными учреждениями, органами ЗАГС, «силовых» ведомств, медико-социальной экспертизы и иными, а также осуществляют корректировку (дополнение) индивидуального лицевого счета.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Документы, необходимые для заблаговременной работы: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документы, удостоверяющие личность, возраст, место жительства (место пребывания, место фактического проживания) гражданина на территории Российской Федерации, гражданство;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в случае представления интересов гражданина лицом в силу полномочия, основанного на доверенности, дополнительно к вышеуказанным документам необходимы доверенность и документ, удостоверяющий личность представителя;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при представлении документов работодателем, необходимо письменное согласие гражданина на представление его докментов работодателем;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документы (сведения), подтверждающие периоды работы и (или) иной деятельности и иные периоды, включаемые (засчитываемые) в страховой стаж (например, трудовая книжка, военный билет, документ об образовании, свидетельство о рождении ребенка). При отсутствии документов, подтверждающих периоды работы и (или) иные периоды, территориальный орган СФР окажет содействие в их истребовании,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могут потребоваться иные документы, предусмотренные перечнем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утвержденным Приказом Минтруда России от 04.08.2021г. № 538н, такие как:</w:t>
      </w:r>
    </w:p>
    <w:p>
      <w:pPr>
        <w:pStyle w:val="Normal"/>
        <w:shd w:val="clear" w:color="auto" w:fill="FFFFFF"/>
        <w:spacing w:lineRule="auto" w:line="240" w:before="0" w:after="0"/>
        <w:ind w:firstLine="696" w:left="72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- удостоверение о праве на льготы в связи с воздействием радиации вследствие катастрофы на Чернобыльской АЭС;</w:t>
      </w:r>
    </w:p>
    <w:p>
      <w:pPr>
        <w:pStyle w:val="NormalWeb"/>
        <w:spacing w:lineRule="atLeast" w:line="288" w:beforeAutospacing="0" w:before="0" w:afterAutospacing="0" w:after="0"/>
        <w:ind w:firstLine="696" w:left="720"/>
        <w:jc w:val="both"/>
        <w:rPr>
          <w:rFonts w:ascii="PT Astra Serif" w:hAnsi="PT Astra Serif"/>
          <w:sz w:val="28"/>
          <w:szCs w:val="28"/>
        </w:rPr>
      </w:pPr>
      <w:r>
        <w:rPr>
          <w:rFonts w:cs="Arial" w:ascii="PT Astra Serif" w:hAnsi="PT Astra Serif"/>
          <w:color w:val="212121"/>
          <w:sz w:val="28"/>
          <w:szCs w:val="28"/>
        </w:rPr>
        <w:t xml:space="preserve">- документы </w:t>
      </w:r>
      <w:r>
        <w:rPr>
          <w:rFonts w:ascii="PT Astra Serif" w:hAnsi="PT Astra Serif"/>
          <w:sz w:val="28"/>
          <w:szCs w:val="28"/>
        </w:rPr>
        <w:t>о постоянном проживании (периоде постоянного проживания) или работе (периоде работы) в определенных зонах радиоактивного загрязнения, предусмотренных Законом Российской Федерации от 15 мая 1991 г. N 1244-1;</w:t>
      </w:r>
    </w:p>
    <w:p>
      <w:pPr>
        <w:pStyle w:val="NormalWeb"/>
        <w:spacing w:lineRule="atLeast" w:line="288" w:beforeAutospacing="0" w:before="0" w:afterAutospacing="0" w:after="0"/>
        <w:ind w:firstLine="708" w:left="708"/>
        <w:jc w:val="both"/>
        <w:rPr>
          <w:rFonts w:ascii="PT Astra Serif" w:hAnsi="PT Astra Serif" w:cs="Arial"/>
          <w:color w:val="21212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о том, что нетрудоспособные члены семьи находятся на иждивении гражданина и другие. 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Для граждан, претендующих на досрочный выход на пенсию в связи с работой в особых условиях труда, необходимо представление справки работодателя, уточняющей особый характер работы.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Справка, уточняющая особый характер работы, должна содержать: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угловой штамп (полное наименование организации, ОГРН, ИНН, адрес, телефон);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дату выдачи и регистрационный номер;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ФИО сотрудника, дата рождения, должность, структурное подразделение (участок, цех, отдел и др.);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периоды работы, относящиеся к льготным должностям, профессиям, с указанием номеров и дат приказов о приеме, переводе, увольнении;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периоды работы, не подлежащие включению в льготный стаж (отпуска без сохранения заработной платы, отпуск по уходу за ребенком до достижения им возраста 1,5, 3 лет, исправительные работы и пр.);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при указании периодов нахождения на курсах повышения квалификации следует отразить, сохранялась средняя заработная плата или нет;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сведения о реорганизации (переименовании) организации;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основание выдачи справки (книги приказов, карточка формы № Т-2, лицевые счета, расчетно-платежные ведомости, штатное расписание, функциональные обязанности, должностные инструкции, документы по охране труда, технологические карты, технические документы и другие документы, отражающие характер работы);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справка должна быть заверена подписью руководителя, главного бухгалтера, начальника отдела кадров и печатью организации.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Справка, уточняющая особый характер работы, может быть выдана в следующих случаях: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при увольнении сотрудника;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запросу сотрудника, в том числе бывшего;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запросу государственного органа, в том числе территориального органа Социального фонда России;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и других случаях.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Списки граждан, уходящих на пенсию.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Формирование реестра кандидатов для проведения заблаговременной работы с учетом даты возникновения права на пенсию производится из всех доступных источников: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данным, имеющимся  в распоряжении СФР;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спискам работодателей;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запросам об отнесении к категории лиц предпенсионного возраста и личным обращениям граждан и т.д.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В целях получения сведений о работниках предпенсионного возраста и документов, необходимых для установления пенсии, территориальными органами СФР по Брянской области проводится работа с работодателями на основании соглашений об электронном взаимодействии.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Предметом соглашений является обмен информацией (документами) социально-правового характера, необходимой для реализации работниками пенсионных прав, на основе некоммерческого сотрудничества и взаимодействия в рамках проведения заблаговременной работы и при обращении за назначением пенсии.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Корректировка лицевого счета.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Территориальные органы СФР осуществляют корректировку сведений персонифицированного учета и вносят уточнения (дополнения) в индивидуальный лицевой счет: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заявлению гражданина о корректировке сведений индивидуального (персонифицированного) учета и внесении уточнений (дополнений) в индивидуальный лицевой счет (далее - заявление);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беззаявительно при выявлении по результатам проверки полноты и достоверности сведений, представленных страхователями, неполных (недостоверных) сведений, при изменении пенсионного законодательства, при поступлении сведений об иных периодах, засчитываемых в страховой стаж в соответствии с Федеральным законом от 28 декабря 2013 г. № 400-ФЗ «О страховых пенсиях», в том числе поступивших в порядке межведомственного информационного взаимодействия, а также из федеральных государственных информационных систем.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 результатам рассмотрения заявления и (или) документов, имеющихся в распоряжении, территориальный орган СФР вправе направить страхователю уведомление об устранении в течение пяти рабочих дней имеющихся расхождений в представленных сведениях индивидуального (персонифицированного) учета, с последующей корректировкой лицевого счета.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b/>
          <w:color w:val="212121"/>
          <w:sz w:val="28"/>
          <w:szCs w:val="28"/>
          <w:lang w:eastAsia="ru-RU"/>
        </w:rPr>
        <w:t>Результаты заблаговременной работы.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b/>
          <w:color w:val="212121"/>
          <w:sz w:val="28"/>
          <w:szCs w:val="28"/>
          <w:lang w:eastAsia="ru-RU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Результатом заблаговременной работы является полнота учета на индивидуальном лицевом счете сведений о пенсионных правах застрахованных лиц, необходимых для своевременного и правильного назначения пенсий.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В территориальных органах Отделения СФР по Брянской области уделяется большое значение заблаговременной работе, поскольку данная работа способствует: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полному лицевому счету застрахованного лица;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беззаявительному назначению пенсий;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color w:val="212121"/>
          <w:sz w:val="28"/>
          <w:szCs w:val="28"/>
          <w:lang w:eastAsia="ru-RU"/>
        </w:rPr>
        <w:t>назначению пенсий в автоматическом режиме.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Оценка пенсионных прав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Страховая пенсия назначается со дня обращения за ней с соответствующим заявлением (все необходимые документы могут быть представлены в течение трех месяцев), но не ранее чем со дня возникновения права на пенсию.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 целью подготовки документов, необходимых для назначения пенсии, территориальными органами СФР проводится работа по предварительной оценке пенсионных прав застрахованных лиц – заблаговременная работа.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Заблаговременная работа – это комплекс мер по обеспечению полноты и достоверности сведений о пенсионных правах застрахованных лиц, учтенных в территориальных органах СФР и необходимых для своевременного и правильного назначения пенсий.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Страховая пенсия назначается на основании сведений индивидуального (персонифицированного) учета, содержащих достоверные сведения о стаже, трудовой деятельности, заработке (доходе), определяющих право на пенсию и ее размер.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Результатом проведения заблаговременной работы является отражение пенсионных прав, приобретенных гражданином, на его индивидуальном лицевом счете и обеспечение направления заявления на назначение пенсии без личного посещения территориального органа СФР.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При осуществлении заблаговременной работы специалисты проводят комплекс мероприятий по уточнению пенсионных прав граждан, а именно: осуществляют взаимодействие по приему документов, необходимых для назначения пенсии, формируют макет электронного выплатного дела, при необходимости истребуют дополнительные документы посредством взаимодействия с работодателями, государственными и муниципальными органами, в том числе с архивными учреждениями, органами ЗАГС, «силовых» ведомств, медико-социальной экспертизы и иными, а также осуществляют корректировку (дополнение) индивидуального лицевого счета.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Документы, необходимые для заблаговременной работы: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документы, удостоверяющие личность, возраст, место жительства (место пребывания, место фактического проживания) гражданина на территории Российской Федерации, гражданство;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в случае представления интересов гражданина лицом в силу полномочия, основанного на доверенности, дополнительно к вышеуказанным документам необходимы доверенность и документ, удостоверяющий личность представителя;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при обращении работодателя, необходимо письменное согласие гражданина на представление его заявления работодателем;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документы (сведения), подтверждающие периоды работы и (или) иной деятельности и иные периоды, включаемые (засчитываемые) в страховой стаж (например, трудовая книжка, военный билет, документ об образовании, свидетельство о рождении ребенка). При отсутствии документов, подтверждающих периоды работы и (или) иные периоды, территориальный орган СФР окажет содействие в их истребовании,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могут потребоваться иные документы, предусмотренные перечнем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обеспечению, утвержденным Приказом Минтруда России от 04.08.2021г. № 538н.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Оформление справки, уточняющей характер работы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Списки граждан, уходящих на пенсию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Формирование реестра кандидатов для проведения заблаговременной работы с учетом даты права на пенсию на основании данных о будущих пенсионерах формируется из всех доступных источников: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списки Отделения СФР по Краснодарскому краю, направляемые Социальным фондом РФ;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списки от страхователей;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запросы об отнесении граждан к категории лиц предпенсионного возраста;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личные обращения граждан;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информация из программно-технических комплексов Отделения СФР по Краснодарскому краю;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прочие источники.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В целях получения сведений о работниках предпенсионного возраста и документов, необходимых для установления пенсии, территориальными органами СФР по Краснодарскому краю проводится работа по заключению соглашений по электронному взаимодействию с работодателями.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Предметом соглашений является взаимоотношения между территориальными органами СФР по Краснодарскому краю и страхователями по обмену информацией (документами) социально-правового характера, необходимой для реализации работниками пенсионных прав, на основе некоммерческого сотрудничества и взаимодействия в рамках проведения заблаговременной подготовки электронных макетов выплатных дел.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Корректировка лицевого счета в части льготного стажа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Территориальные органы СФР осуществляют корректировку сведений персонифицированного учета и вносят уточнения (дополнения) в индивидуальный лицевой счет: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по заявлению зарегистрированного лица о корректировке сведений индивидуального (персонифицированного) учета и внесении уточнений (дополнений) в индивидуальный лицевой счет (далее - заявление);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без заявления при выявлении территориальным органом СФР по результатам проверки полноты и достоверности сведений, представленных страхователями, в том числе физическими лицами, самостоятельно уплачивающими страховые взносы, неполных (недостоверных) сведений, при изменении пенсионного законодательства Российской Федерации, при поступлении в территориальный орган СФР сведений, не подлежащих представлению (корректировке) страхователями, в том числе физическими лицами, самостоятельно уплачивающими страховые взносы, при наличии в распоряжении территориальных органов СФР сведений об иных периодах, засчитываемых в страховой стаж в соответствии с Федеральным законом от 28 декабря 2013 г. № 400-ФЗ «О страховых пенсиях», в том числе поступивших в порядке межведомственного информационного взаимодействия, а также из федеральных государственных информационных систем.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По результатам рассмотрения заявления и (или) документов, имеющихся в распоряжении территориального органа СФР, уполномоченный территориальный орган СФР вправе направить страхователю уведомление об устранении в течение пяти рабочих дней имеющихся расхождений в представленных сведениях индивидуального (персонифицированного) учета (далее - уведомление).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Корректировка сведений персонифицированного учета по вопросу уточнения сведений, содержащихся в индивидуальном лицевом счете, в отношении сведений за периоды работы у страхователя, осуществляющего деятельность, производится путем выполнения территориальным органом СФР по месту регистрации страхователя процедуры по приему и включению в индивидуальный лицевой счет зарегистрированного лица сведений персонифицированного учета, представленных страхователем в соответствии с уведомлением, в целях устранения имеющихся расхождений.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Результаты заблаговременной работы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Результатом заблаговременной работы является полнота учета на индивидуальном лицевом счете сведений о пенсионных правах застрахованных лиц, необходимых для своевременного и правильного назначения пенсий.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В территориальных органах Отделения СФР по Краснодарскому краю уделяется большое значение заблаговременной работе, поскольку данная работа способствует: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подтверждению сведений о стаже и заработной плате;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оказанию содействия в подтверждении недостающих сведений;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полному лицевому счету застрахованного лица;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jc w:val="both"/>
        <w:rPr>
          <w:rFonts w:ascii="PT Astra Serif" w:hAnsi="PT Astra Serif" w:eastAsia="Times New Roman" w:cs="Arial"/>
          <w:vanish/>
          <w:color w:val="212121"/>
          <w:sz w:val="28"/>
          <w:szCs w:val="28"/>
          <w:lang w:eastAsia="ru-RU"/>
        </w:rPr>
      </w:pPr>
      <w:r>
        <w:rPr>
          <w:rFonts w:eastAsia="Times New Roman" w:cs="Arial" w:ascii="PT Astra Serif" w:hAnsi="PT Astra Serif"/>
          <w:vanish/>
          <w:color w:val="212121"/>
          <w:sz w:val="28"/>
          <w:szCs w:val="28"/>
          <w:lang w:eastAsia="ru-RU"/>
        </w:rPr>
        <w:t>беззаявительному назначению пенсий.</w:t>
      </w:r>
    </w:p>
    <w:p>
      <w:pPr>
        <w:pStyle w:val="Normal"/>
        <w:spacing w:lineRule="auto" w:line="240" w:before="0" w:after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PT Astra Serif" w:hAnsi="PT Astra Serif" w:eastAsia="Times New Roman" w:cs="Arial"/>
          <w:color w:val="212121"/>
          <w:sz w:val="28"/>
          <w:szCs w:val="28"/>
          <w:lang w:eastAsia="ru-RU"/>
        </w:rPr>
      </w:pPr>
      <w:hyperlink r:id="rId2" w:tgtFrame="_blank"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 xml:space="preserve"> </w:t>
        </w:r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 xml:space="preserve">Для получения консультаций по вопросам оформления уточняющих справок, корректировки ИЛС застрахованных лиц, осуществляющих (осуществлявших) работу в особых условиях труда страхователи могут обращаться на </w:t>
        </w:r>
        <w:bookmarkStart w:id="0" w:name="_GoBack"/>
        <w:bookmarkEnd w:id="0"/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 xml:space="preserve">единый контактный номер </w:t>
        </w:r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 xml:space="preserve">8 (4832) </w:t>
        </w:r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 xml:space="preserve">77-06-79, а также оставлять сообщения в группе </w:t>
        </w:r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>О</w:t>
        </w:r>
        <w:r>
          <w:rPr>
            <w:rStyle w:val="Style9"/>
            <w:rFonts w:eastAsia="Times New Roman" w:cs="Arial" w:ascii="PT Astra Serif" w:hAnsi="PT Astra Serif"/>
            <w:color w:val="0000FF"/>
            <w:sz w:val="28"/>
            <w:szCs w:val="28"/>
            <w:lang w:eastAsia="ru-RU"/>
          </w:rPr>
          <w:t>СФР по Брянской области в социальной сети ВКонтакте.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a373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yperlink">
    <w:name w:val="Hyperlink"/>
    <w:rsid w:val="008a3731"/>
    <w:rPr>
      <w:color w:val="000080"/>
      <w:u w:val="single"/>
    </w:rPr>
  </w:style>
  <w:style w:type="paragraph" w:styleId="Style14" w:customStyle="1">
    <w:name w:val="Заголовок"/>
    <w:basedOn w:val="Normal"/>
    <w:next w:val="BodyText"/>
    <w:qFormat/>
    <w:rsid w:val="008a3731"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rsid w:val="008a3731"/>
    <w:pPr>
      <w:spacing w:before="0" w:after="140"/>
    </w:pPr>
    <w:rPr/>
  </w:style>
  <w:style w:type="paragraph" w:styleId="List">
    <w:name w:val="List"/>
    <w:basedOn w:val="BodyText"/>
    <w:rsid w:val="008a3731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rsid w:val="008a373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rsid w:val="008a3731"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d67a38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10a53"/>
    <w:pPr>
      <w:spacing w:before="0" w:after="200"/>
      <w:ind w:left="720"/>
      <w:contextualSpacing/>
    </w:pPr>
    <w:rPr/>
  </w:style>
  <w:style w:type="numbering" w:styleId="Style16" w:customStyle="1">
    <w:name w:val="Без списка"/>
    <w:uiPriority w:val="99"/>
    <w:semiHidden/>
    <w:unhideWhenUsed/>
    <w:qFormat/>
    <w:rsid w:val="008a3731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files/branches/krasnodar/doc/2025/08/zr/Zablagovremennaya_rabota_strahovateli.docx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LibreOffice/24.8.4.2$Linux_X86_64 LibreOffice_project/480$Build-2</Application>
  <AppVersion>15.0000</AppVersion>
  <Pages>4</Pages>
  <Words>992</Words>
  <Characters>7245</Characters>
  <CharactersWithSpaces>8163</CharactersWithSpaces>
  <Paragraphs>53</Paragraphs>
  <Company>ОСФР по Брянской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2026-04-09T14:53:00Z</dcterms:created>
  <dc:creator>042PrusakovaOA</dc:creator>
  <dc:description/>
  <dc:language>ru-RU</dc:language>
  <cp:lastModifiedBy/>
  <dcterms:modified xsi:type="dcterms:W3CDTF">2026-04-10T14:29:08Z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