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BC" w:rsidRPr="00920337" w:rsidRDefault="00E862AD">
      <w:pPr>
        <w:shd w:val="clear" w:color="auto" w:fill="FFFFFF"/>
        <w:spacing w:afterAutospacing="1" w:line="240" w:lineRule="auto"/>
        <w:jc w:val="center"/>
        <w:rPr>
          <w:rFonts w:ascii="PT Astra Serif" w:eastAsia="Times New Roman" w:hAnsi="PT Astra Serif" w:cs="Arial"/>
          <w:b/>
          <w:color w:val="212121"/>
          <w:szCs w:val="28"/>
          <w:lang w:eastAsia="ru-RU"/>
        </w:rPr>
      </w:pPr>
      <w:r>
        <w:rPr>
          <w:rFonts w:ascii="PT Astra Serif" w:eastAsia="Times New Roman" w:hAnsi="PT Astra Serif" w:cs="Arial"/>
          <w:b/>
          <w:color w:val="212121"/>
          <w:szCs w:val="28"/>
          <w:lang w:eastAsia="ru-RU"/>
        </w:rPr>
        <w:t>Об уплате страховых взносов лицами, добровольно вступившими в правоотношения по обязательному социальному</w:t>
      </w:r>
      <w:r>
        <w:rPr>
          <w:rFonts w:ascii="PT Astra Serif" w:eastAsia="Times New Roman" w:hAnsi="PT Astra Serif" w:cs="Arial"/>
          <w:b/>
          <w:color w:val="212121"/>
          <w:szCs w:val="28"/>
          <w:lang w:eastAsia="ru-RU"/>
        </w:rPr>
        <w:br/>
        <w:t xml:space="preserve"> страхованию на случай временной нетрудоспособности</w:t>
      </w:r>
      <w:r>
        <w:rPr>
          <w:rFonts w:ascii="PT Astra Serif" w:eastAsia="Times New Roman" w:hAnsi="PT Astra Serif" w:cs="Arial"/>
          <w:b/>
          <w:color w:val="212121"/>
          <w:szCs w:val="28"/>
          <w:lang w:eastAsia="ru-RU"/>
        </w:rPr>
        <w:br/>
        <w:t xml:space="preserve"> </w:t>
      </w:r>
      <w:r w:rsidRPr="00920337">
        <w:rPr>
          <w:rFonts w:ascii="PT Astra Serif" w:eastAsia="Times New Roman" w:hAnsi="PT Astra Serif" w:cs="Arial"/>
          <w:b/>
          <w:color w:val="212121"/>
          <w:szCs w:val="28"/>
          <w:lang w:eastAsia="ru-RU"/>
        </w:rPr>
        <w:t>и в связи с материнством</w:t>
      </w:r>
    </w:p>
    <w:p w:rsidR="00507E32" w:rsidRPr="00507E32" w:rsidRDefault="00507E32" w:rsidP="00507E32">
      <w:pPr>
        <w:spacing w:after="0" w:line="240" w:lineRule="auto"/>
        <w:ind w:firstLine="851"/>
        <w:jc w:val="both"/>
        <w:rPr>
          <w:rFonts w:ascii="PT Astra Serif" w:hAnsi="PT Astra Serif"/>
          <w:b/>
          <w:sz w:val="26"/>
          <w:szCs w:val="26"/>
        </w:rPr>
      </w:pPr>
      <w:proofErr w:type="gramStart"/>
      <w:r w:rsidRPr="00920337">
        <w:rPr>
          <w:rFonts w:ascii="PT Astra Serif" w:hAnsi="PT Astra Serif"/>
          <w:sz w:val="26"/>
          <w:szCs w:val="26"/>
        </w:rPr>
        <w:t>В соответствии с частью 3 статьи 2 Федерального закона от 29.12.2006 года № 255-ФЗ «Об обязательном социальном страховании на случай временной нетрудоспособности и в связи с материнством» адвокаты, индивидуальные предприниматели, члены крестьянских (фермерских) хозяйств, 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практикой), члены семейных (родовых) общин коренных малочисленных</w:t>
      </w:r>
      <w:proofErr w:type="gramEnd"/>
      <w:r w:rsidRPr="00920337">
        <w:rPr>
          <w:rFonts w:ascii="PT Astra Serif" w:hAnsi="PT Astra Serif"/>
          <w:sz w:val="26"/>
          <w:szCs w:val="26"/>
        </w:rPr>
        <w:t xml:space="preserve"> народов Севера, Сибири и Дальнего Востока Российской Федерации подлежат обязательному социальному страхованию на случай временной нетрудоспособности и в связи с материнством в случае,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взносы.</w:t>
      </w:r>
    </w:p>
    <w:p w:rsidR="00507E32" w:rsidRPr="00AC65A1" w:rsidRDefault="00571EB5" w:rsidP="00507E32">
      <w:pPr>
        <w:spacing w:after="0" w:line="240" w:lineRule="auto"/>
        <w:ind w:firstLine="851"/>
        <w:jc w:val="both"/>
        <w:rPr>
          <w:rFonts w:ascii="PT Astra Serif" w:hAnsi="PT Astra Serif"/>
          <w:b/>
          <w:sz w:val="26"/>
          <w:szCs w:val="26"/>
        </w:rPr>
      </w:pPr>
      <w:r w:rsidRPr="00B15317">
        <w:rPr>
          <w:rFonts w:ascii="PT Astra Serif" w:hAnsi="PT Astra Serif"/>
          <w:sz w:val="26"/>
          <w:szCs w:val="26"/>
        </w:rPr>
        <w:t xml:space="preserve">В целях приобретения в 2027 </w:t>
      </w:r>
      <w:r w:rsidR="00E862AD" w:rsidRPr="00B15317">
        <w:rPr>
          <w:rFonts w:ascii="PT Astra Serif" w:hAnsi="PT Astra Serif"/>
          <w:sz w:val="26"/>
          <w:szCs w:val="26"/>
        </w:rPr>
        <w:t xml:space="preserve">году права на получение страхового обеспечения по обязательному социальному страхованию на случай временной нетрудоспособности и в связи с материнством необходимо уплатить </w:t>
      </w:r>
      <w:r w:rsidRPr="00B15317">
        <w:rPr>
          <w:rFonts w:ascii="PT Astra Serif" w:hAnsi="PT Astra Serif"/>
          <w:b/>
          <w:sz w:val="26"/>
          <w:szCs w:val="26"/>
        </w:rPr>
        <w:t>в срок до 31.</w:t>
      </w:r>
      <w:r w:rsidRPr="00AC65A1">
        <w:rPr>
          <w:rFonts w:ascii="PT Astra Serif" w:hAnsi="PT Astra Serif"/>
          <w:b/>
          <w:sz w:val="26"/>
          <w:szCs w:val="26"/>
        </w:rPr>
        <w:t>12.2026</w:t>
      </w:r>
      <w:r w:rsidR="00E862AD" w:rsidRPr="00AC65A1">
        <w:rPr>
          <w:rFonts w:ascii="PT Astra Serif" w:hAnsi="PT Astra Serif"/>
          <w:b/>
          <w:sz w:val="26"/>
          <w:szCs w:val="26"/>
        </w:rPr>
        <w:t xml:space="preserve"> года</w:t>
      </w:r>
      <w:r w:rsidR="00E862AD" w:rsidRPr="00AC65A1">
        <w:rPr>
          <w:rFonts w:ascii="PT Astra Serif" w:hAnsi="PT Astra Serif"/>
          <w:sz w:val="26"/>
          <w:szCs w:val="26"/>
        </w:rPr>
        <w:t xml:space="preserve"> страховые взносы в размере </w:t>
      </w:r>
      <w:r w:rsidRPr="00AC65A1">
        <w:rPr>
          <w:rFonts w:ascii="PT Astra Serif" w:hAnsi="PT Astra Serif"/>
          <w:b/>
          <w:bCs/>
          <w:sz w:val="26"/>
          <w:szCs w:val="26"/>
        </w:rPr>
        <w:t>9</w:t>
      </w:r>
      <w:r w:rsidRPr="00AC65A1">
        <w:rPr>
          <w:rFonts w:ascii="PT Astra Serif" w:hAnsi="PT Astra Serif"/>
          <w:b/>
          <w:bCs/>
          <w:sz w:val="26"/>
          <w:szCs w:val="26"/>
          <w:lang w:val="en-US"/>
        </w:rPr>
        <w:t> </w:t>
      </w:r>
      <w:r w:rsidRPr="00AC65A1">
        <w:rPr>
          <w:rFonts w:ascii="PT Astra Serif" w:hAnsi="PT Astra Serif"/>
          <w:b/>
          <w:bCs/>
          <w:sz w:val="26"/>
          <w:szCs w:val="26"/>
        </w:rPr>
        <w:t>428,36</w:t>
      </w:r>
      <w:r w:rsidR="00E862AD" w:rsidRPr="00AC65A1">
        <w:rPr>
          <w:rFonts w:ascii="PT Astra Serif" w:hAnsi="PT Astra Serif"/>
          <w:b/>
          <w:sz w:val="26"/>
          <w:szCs w:val="26"/>
        </w:rPr>
        <w:t xml:space="preserve"> руб.</w:t>
      </w:r>
      <w:r w:rsidR="00507E32" w:rsidRPr="00AC65A1">
        <w:rPr>
          <w:rFonts w:ascii="PT Astra Serif" w:hAnsi="PT Astra Serif"/>
          <w:b/>
          <w:sz w:val="26"/>
          <w:szCs w:val="26"/>
        </w:rPr>
        <w:t xml:space="preserve"> </w:t>
      </w:r>
    </w:p>
    <w:p w:rsidR="00D3557F" w:rsidRPr="00AC65A1" w:rsidRDefault="00D3557F" w:rsidP="00202F01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AC65A1">
        <w:rPr>
          <w:rFonts w:ascii="PT Astra Serif" w:hAnsi="PT Astra Serif"/>
          <w:b/>
          <w:sz w:val="26"/>
          <w:szCs w:val="26"/>
        </w:rPr>
        <w:t>ВАЖНО!!!</w:t>
      </w:r>
      <w:r w:rsidRPr="00AC65A1">
        <w:rPr>
          <w:rFonts w:ascii="PT Astra Serif" w:hAnsi="PT Astra Serif"/>
          <w:sz w:val="26"/>
          <w:szCs w:val="26"/>
        </w:rPr>
        <w:t xml:space="preserve"> </w:t>
      </w:r>
      <w:r w:rsidR="00801322" w:rsidRPr="00AC65A1">
        <w:rPr>
          <w:rFonts w:ascii="PT Astra Serif" w:hAnsi="PT Astra Serif"/>
          <w:sz w:val="26"/>
          <w:szCs w:val="26"/>
        </w:rPr>
        <w:t xml:space="preserve"> В случае, если лицо, добровольно вступившее в правоотношения по обязательному социальному страхованию на случай временной нетрудоспособности и в связи с материнством, </w:t>
      </w:r>
      <w:r w:rsidR="00801322" w:rsidRPr="00AC65A1">
        <w:rPr>
          <w:rFonts w:ascii="PT Astra Serif" w:hAnsi="PT Astra Serif"/>
          <w:b/>
          <w:sz w:val="26"/>
          <w:szCs w:val="26"/>
        </w:rPr>
        <w:t>не уплатило либо произвело неполную уплату страховых взносов</w:t>
      </w:r>
      <w:r w:rsidR="00801322" w:rsidRPr="00AC65A1">
        <w:rPr>
          <w:rFonts w:ascii="PT Astra Serif" w:hAnsi="PT Astra Serif"/>
          <w:sz w:val="26"/>
          <w:szCs w:val="26"/>
        </w:rPr>
        <w:t xml:space="preserve"> за соответствующий календарный год в срок до 31 декабря текущего года, правоотношения по обязательному социальному страхованию на случай временной нетрудоспособности и в связи с материн</w:t>
      </w:r>
      <w:r w:rsidR="005D5ADA" w:rsidRPr="00AC65A1">
        <w:rPr>
          <w:rFonts w:ascii="PT Astra Serif" w:hAnsi="PT Astra Serif"/>
          <w:sz w:val="26"/>
          <w:szCs w:val="26"/>
        </w:rPr>
        <w:t xml:space="preserve">ством </w:t>
      </w:r>
      <w:r w:rsidR="00BC5799" w:rsidRPr="00AC65A1">
        <w:rPr>
          <w:rFonts w:ascii="PT Astra Serif" w:hAnsi="PT Astra Serif"/>
          <w:sz w:val="26"/>
          <w:szCs w:val="26"/>
        </w:rPr>
        <w:t xml:space="preserve">между ним и СФР </w:t>
      </w:r>
      <w:r w:rsidR="005D5ADA" w:rsidRPr="00AC65A1">
        <w:rPr>
          <w:rFonts w:ascii="PT Astra Serif" w:hAnsi="PT Astra Serif"/>
          <w:b/>
          <w:sz w:val="26"/>
          <w:szCs w:val="26"/>
        </w:rPr>
        <w:t xml:space="preserve">будут прекращены </w:t>
      </w:r>
      <w:r w:rsidR="00801322" w:rsidRPr="00AC65A1">
        <w:rPr>
          <w:rFonts w:ascii="PT Astra Serif" w:hAnsi="PT Astra Serif"/>
          <w:b/>
          <w:sz w:val="26"/>
          <w:szCs w:val="26"/>
        </w:rPr>
        <w:t>с 1 января следующего года</w:t>
      </w:r>
      <w:r w:rsidR="00801322" w:rsidRPr="00AC65A1">
        <w:rPr>
          <w:rFonts w:ascii="PT Astra Serif" w:hAnsi="PT Astra Serif"/>
          <w:sz w:val="26"/>
          <w:szCs w:val="26"/>
        </w:rPr>
        <w:t xml:space="preserve"> (часть 7 статьи 4.5 Федерального закона от 29.12.2006 года № 255-ФЗ «Об обязательном социальном страховании на случай временной нетрудоспособности и в связи с материнством»)</w:t>
      </w:r>
      <w:r w:rsidR="005D5ADA" w:rsidRPr="00AC65A1">
        <w:rPr>
          <w:rFonts w:ascii="PT Astra Serif" w:hAnsi="PT Astra Serif"/>
          <w:sz w:val="26"/>
          <w:szCs w:val="26"/>
        </w:rPr>
        <w:t xml:space="preserve">. </w:t>
      </w:r>
      <w:r w:rsidRPr="00AC65A1">
        <w:rPr>
          <w:rFonts w:ascii="PT Astra Serif" w:hAnsi="PT Astra Serif"/>
          <w:sz w:val="26"/>
          <w:szCs w:val="26"/>
        </w:rPr>
        <w:tab/>
      </w:r>
    </w:p>
    <w:p w:rsidR="00CB4DBC" w:rsidRPr="00B15317" w:rsidRDefault="00E862AD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AC65A1">
        <w:rPr>
          <w:rFonts w:ascii="PT Astra Serif" w:hAnsi="PT Astra Serif"/>
          <w:sz w:val="26"/>
          <w:szCs w:val="26"/>
        </w:rPr>
        <w:t>Размер страхового взноса определяется как 2,9 процента минимального размера оплаты труда (далее – МРОТ), установленного федеральным законом на начало финансового года, за который уплачиваются страховые взносы, а в районах и местностях, в которых в установленном порядке применяются районные коэффициенты к заработной плате, минимального</w:t>
      </w:r>
      <w:bookmarkStart w:id="0" w:name="_GoBack"/>
      <w:bookmarkEnd w:id="0"/>
      <w:r w:rsidRPr="00B15317">
        <w:rPr>
          <w:rFonts w:ascii="PT Astra Serif" w:hAnsi="PT Astra Serif"/>
          <w:sz w:val="26"/>
          <w:szCs w:val="26"/>
        </w:rPr>
        <w:t xml:space="preserve"> размера оплаты труда, определенного с учетом этих коэффициентов, увеличенные в 12 раз (часть 3 статьи 4.5 Федерального закона</w:t>
      </w:r>
      <w:proofErr w:type="gramEnd"/>
      <w:r w:rsidRPr="00B15317">
        <w:rPr>
          <w:rFonts w:ascii="PT Astra Serif" w:hAnsi="PT Astra Serif"/>
          <w:sz w:val="26"/>
          <w:szCs w:val="26"/>
        </w:rPr>
        <w:t xml:space="preserve"> от 29.12.2006 № 255-ФЗ «Об обязательном социальном страховании на случай временной нетрудоспособности и в связи с материнством»).</w:t>
      </w:r>
    </w:p>
    <w:p w:rsidR="00CB4DBC" w:rsidRPr="00B15317" w:rsidRDefault="00571EB5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 w:rsidRPr="00B15317">
        <w:rPr>
          <w:rFonts w:ascii="PT Astra Serif" w:hAnsi="PT Astra Serif"/>
          <w:sz w:val="26"/>
          <w:szCs w:val="26"/>
        </w:rPr>
        <w:t>МРОТ с 1 января 2026</w:t>
      </w:r>
      <w:r w:rsidR="00E862AD" w:rsidRPr="00B15317">
        <w:rPr>
          <w:rFonts w:ascii="PT Astra Serif" w:hAnsi="PT Astra Serif"/>
          <w:sz w:val="26"/>
          <w:szCs w:val="26"/>
        </w:rPr>
        <w:t xml:space="preserve"> года установлен в сумме </w:t>
      </w:r>
      <w:r w:rsidRPr="00B15317">
        <w:rPr>
          <w:rFonts w:ascii="PT Astra Serif" w:hAnsi="PT Astra Serif"/>
          <w:sz w:val="26"/>
          <w:szCs w:val="26"/>
        </w:rPr>
        <w:t>27 093</w:t>
      </w:r>
      <w:r w:rsidR="00E862AD" w:rsidRPr="00B15317">
        <w:rPr>
          <w:rFonts w:ascii="PT Astra Serif" w:hAnsi="PT Astra Serif"/>
          <w:sz w:val="26"/>
          <w:szCs w:val="26"/>
        </w:rPr>
        <w:t xml:space="preserve"> рублей.</w:t>
      </w:r>
    </w:p>
    <w:p w:rsidR="00CB4DBC" w:rsidRPr="00B15317" w:rsidRDefault="00E862AD">
      <w:pPr>
        <w:spacing w:after="120" w:line="240" w:lineRule="auto"/>
        <w:ind w:firstLine="709"/>
        <w:rPr>
          <w:rFonts w:ascii="PT Astra Serif" w:hAnsi="PT Astra Serif"/>
          <w:sz w:val="26"/>
          <w:szCs w:val="26"/>
        </w:rPr>
      </w:pPr>
      <w:r w:rsidRPr="00B15317">
        <w:rPr>
          <w:rFonts w:ascii="PT Astra Serif" w:hAnsi="PT Astra Serif"/>
          <w:sz w:val="26"/>
          <w:szCs w:val="26"/>
        </w:rPr>
        <w:t>Районный коэффициент   1</w:t>
      </w:r>
    </w:p>
    <w:p w:rsidR="00CB4DBC" w:rsidRPr="00B15317" w:rsidRDefault="00E862AD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B15317">
        <w:rPr>
          <w:rFonts w:ascii="PT Astra Serif" w:hAnsi="PT Astra Serif"/>
          <w:b/>
          <w:sz w:val="26"/>
          <w:szCs w:val="26"/>
        </w:rPr>
        <w:t xml:space="preserve">(МРОТ х тариф х 12 х районный коэффициент) = </w:t>
      </w:r>
    </w:p>
    <w:p w:rsidR="00CB4DBC" w:rsidRPr="00B15317" w:rsidRDefault="00E862AD">
      <w:pPr>
        <w:spacing w:after="120"/>
        <w:jc w:val="center"/>
        <w:rPr>
          <w:rFonts w:ascii="PT Astra Serif" w:hAnsi="PT Astra Serif"/>
          <w:b/>
          <w:sz w:val="26"/>
          <w:szCs w:val="26"/>
        </w:rPr>
      </w:pPr>
      <w:r w:rsidRPr="00B15317">
        <w:rPr>
          <w:rFonts w:ascii="PT Astra Serif" w:hAnsi="PT Astra Serif"/>
          <w:b/>
          <w:sz w:val="26"/>
          <w:szCs w:val="26"/>
        </w:rPr>
        <w:t>(</w:t>
      </w:r>
      <w:r w:rsidR="00571EB5" w:rsidRPr="00B15317">
        <w:rPr>
          <w:rFonts w:ascii="PT Astra Serif" w:hAnsi="PT Astra Serif"/>
          <w:b/>
          <w:sz w:val="26"/>
          <w:szCs w:val="26"/>
        </w:rPr>
        <w:t>27 093</w:t>
      </w:r>
      <w:r w:rsidRPr="00B15317">
        <w:rPr>
          <w:rFonts w:ascii="PT Astra Serif" w:hAnsi="PT Astra Serif"/>
          <w:b/>
          <w:sz w:val="26"/>
          <w:szCs w:val="26"/>
        </w:rPr>
        <w:t xml:space="preserve"> руб. х 2,9% х 12 х 1) = </w:t>
      </w:r>
      <w:r w:rsidR="00571EB5" w:rsidRPr="00B15317">
        <w:rPr>
          <w:rFonts w:ascii="PT Astra Serif" w:hAnsi="PT Astra Serif"/>
          <w:b/>
          <w:sz w:val="26"/>
          <w:szCs w:val="26"/>
        </w:rPr>
        <w:t>9 428 руб. 36</w:t>
      </w:r>
      <w:r w:rsidRPr="00B15317">
        <w:rPr>
          <w:rFonts w:ascii="PT Astra Serif" w:hAnsi="PT Astra Serif"/>
          <w:b/>
          <w:sz w:val="26"/>
          <w:szCs w:val="26"/>
        </w:rPr>
        <w:t xml:space="preserve"> коп.</w:t>
      </w:r>
    </w:p>
    <w:p w:rsidR="00CB4DBC" w:rsidRDefault="00E862A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15317">
        <w:rPr>
          <w:rFonts w:ascii="PT Astra Serif" w:hAnsi="PT Astra Serif"/>
          <w:sz w:val="26"/>
          <w:szCs w:val="26"/>
        </w:rPr>
        <w:t>Уплата страховых взносов лицами, добровольно вступившими</w:t>
      </w:r>
      <w:r>
        <w:rPr>
          <w:rFonts w:ascii="PT Astra Serif" w:hAnsi="PT Astra Serif"/>
          <w:sz w:val="26"/>
          <w:szCs w:val="26"/>
        </w:rPr>
        <w:t xml:space="preserve"> в правоотношения по обязательному социальному страхованию на случай временной нетрудоспособности и в связи с материнством, осуществляется через кредитные учреждения по следующим реквизитам:</w:t>
      </w:r>
    </w:p>
    <w:p w:rsidR="00CB4DBC" w:rsidRDefault="00E862A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Получатель: УФК по Брянской области (ОСФР по Брянской области </w:t>
      </w:r>
      <w:proofErr w:type="gramStart"/>
      <w:r>
        <w:rPr>
          <w:rFonts w:ascii="PT Astra Serif" w:hAnsi="PT Astra Serif"/>
          <w:sz w:val="26"/>
          <w:szCs w:val="26"/>
        </w:rPr>
        <w:t>л</w:t>
      </w:r>
      <w:proofErr w:type="gramEnd"/>
      <w:r>
        <w:rPr>
          <w:rFonts w:ascii="PT Astra Serif" w:hAnsi="PT Astra Serif"/>
          <w:sz w:val="26"/>
          <w:szCs w:val="26"/>
        </w:rPr>
        <w:t>/с 04274Ф27010)</w:t>
      </w:r>
    </w:p>
    <w:p w:rsidR="00CB4DBC" w:rsidRDefault="00E862AD">
      <w:pPr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ИНН 3201002268  КПП 325701001</w:t>
      </w:r>
    </w:p>
    <w:p w:rsidR="00CB4DBC" w:rsidRDefault="00E862A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Расчетный счет банка получателя 03100643000000012700</w:t>
      </w:r>
    </w:p>
    <w:p w:rsidR="00CB4DBC" w:rsidRDefault="00E862A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БИК 011501101</w:t>
      </w:r>
    </w:p>
    <w:p w:rsidR="00A06986" w:rsidRDefault="00E862A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Банк получателя: </w:t>
      </w:r>
      <w:r w:rsidR="00A06986" w:rsidRPr="00FF73E9">
        <w:rPr>
          <w:rFonts w:cs="Times New Roman"/>
          <w:sz w:val="24"/>
          <w:szCs w:val="24"/>
        </w:rPr>
        <w:t>ОКЦ № 12 ГУ Банка России по ЦФО</w:t>
      </w:r>
      <w:r w:rsidR="00A06986" w:rsidRPr="00FF73E9">
        <w:rPr>
          <w:rFonts w:eastAsia="Times New Roman" w:cs="Times New Roman"/>
          <w:color w:val="212121"/>
          <w:sz w:val="24"/>
          <w:szCs w:val="24"/>
          <w:lang w:eastAsia="ru-RU"/>
        </w:rPr>
        <w:t>//УФК по Брянской области г. Брянск</w:t>
      </w:r>
      <w:r w:rsidR="00A06986">
        <w:rPr>
          <w:rFonts w:ascii="PT Astra Serif" w:hAnsi="PT Astra Serif"/>
          <w:sz w:val="26"/>
          <w:szCs w:val="26"/>
        </w:rPr>
        <w:t xml:space="preserve"> </w:t>
      </w:r>
    </w:p>
    <w:p w:rsidR="00CB4DBC" w:rsidRDefault="00E862A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Номер счета банка получателя: 40102810245370000019</w:t>
      </w:r>
    </w:p>
    <w:p w:rsidR="00CB4DBC" w:rsidRDefault="00E862A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ОКТМО 15701000</w:t>
      </w:r>
    </w:p>
    <w:p w:rsidR="007C352D" w:rsidRPr="00B15317" w:rsidRDefault="00571EB5" w:rsidP="007C352D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proofErr w:type="gramStart"/>
      <w:r w:rsidRPr="00B15317">
        <w:rPr>
          <w:rFonts w:ascii="PT Astra Serif" w:hAnsi="PT Astra Serif"/>
          <w:sz w:val="26"/>
          <w:szCs w:val="26"/>
        </w:rPr>
        <w:t>КБК   797 1 02 06000 06 1010</w:t>
      </w:r>
      <w:r w:rsidR="00E862AD" w:rsidRPr="00B15317">
        <w:rPr>
          <w:rFonts w:ascii="PT Astra Serif" w:hAnsi="PT Astra Serif"/>
          <w:sz w:val="26"/>
          <w:szCs w:val="26"/>
        </w:rPr>
        <w:t xml:space="preserve"> 160 </w:t>
      </w:r>
      <w:r w:rsidR="007C352D" w:rsidRPr="00B15317">
        <w:rPr>
          <w:rFonts w:eastAsia="Times New Roman" w:cs="Times New Roman"/>
          <w:sz w:val="26"/>
          <w:szCs w:val="26"/>
        </w:rPr>
        <w:t>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 и в связи с материнством, уплачиваемые</w:t>
      </w:r>
      <w:proofErr w:type="gramEnd"/>
      <w:r w:rsidR="007C352D" w:rsidRPr="00B15317">
        <w:rPr>
          <w:rFonts w:eastAsia="Times New Roman" w:cs="Times New Roman"/>
          <w:sz w:val="26"/>
          <w:szCs w:val="26"/>
        </w:rPr>
        <w:t xml:space="preserve">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материнством, за исключением физических лиц, применяющих специальный налоговый режим «Налог на профессиональный доход») (сумма платежа (перерасчеты, недоимка и задолженность по соответствующему платежу, в том числе по отмененному)».</w:t>
      </w:r>
    </w:p>
    <w:p w:rsidR="007C352D" w:rsidRPr="00B15317" w:rsidRDefault="007C352D">
      <w:pPr>
        <w:spacing w:after="0" w:line="240" w:lineRule="auto"/>
        <w:rPr>
          <w:i/>
          <w:sz w:val="27"/>
          <w:szCs w:val="27"/>
        </w:rPr>
      </w:pPr>
    </w:p>
    <w:p w:rsidR="00CB4DBC" w:rsidRDefault="00E862A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15317">
        <w:rPr>
          <w:rFonts w:ascii="PT Astra Serif" w:hAnsi="PT Astra Serif"/>
          <w:sz w:val="26"/>
          <w:szCs w:val="26"/>
        </w:rPr>
        <w:t>Убедительно просим внимательно заполнять все банковские реквизиты при</w:t>
      </w:r>
      <w:r w:rsidRPr="00D9388D">
        <w:rPr>
          <w:rFonts w:ascii="PT Astra Serif" w:hAnsi="PT Astra Serif"/>
          <w:sz w:val="26"/>
          <w:szCs w:val="26"/>
        </w:rPr>
        <w:t xml:space="preserve"> оформлении платежных поручений.</w:t>
      </w:r>
    </w:p>
    <w:p w:rsidR="00CB4DBC" w:rsidRPr="00D9388D" w:rsidRDefault="00CB4DBC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B24801" w:rsidRPr="00D9388D" w:rsidRDefault="00B24801" w:rsidP="00800498">
      <w:pPr>
        <w:autoSpaceDE w:val="0"/>
        <w:autoSpaceDN w:val="0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9388D">
        <w:rPr>
          <w:rFonts w:ascii="PT Astra Serif" w:hAnsi="PT Astra Serif"/>
          <w:sz w:val="26"/>
          <w:szCs w:val="26"/>
        </w:rPr>
        <w:t>Обращаем внимание, что получить необходимую консультацию и информационную  поддержку можно,  позвонив   по  единому  многоканальному региональному  номеру  телефона для страхователей - 8(4832)77-06-79. График работы: понедельник-четверг - с 8:30 до 17:30, пятница - с 8:30 до 16:15, без перерыва.</w:t>
      </w:r>
    </w:p>
    <w:p w:rsidR="00800498" w:rsidRPr="00800498" w:rsidRDefault="00800498" w:rsidP="00800498">
      <w:pPr>
        <w:spacing w:after="0"/>
        <w:jc w:val="both"/>
        <w:rPr>
          <w:rFonts w:ascii="PT Astra Serif" w:hAnsi="PT Astra Serif"/>
          <w:sz w:val="26"/>
          <w:szCs w:val="26"/>
        </w:rPr>
      </w:pPr>
      <w:r w:rsidRPr="00684759">
        <w:rPr>
          <w:rFonts w:cs="Times New Roman"/>
          <w:sz w:val="26"/>
          <w:szCs w:val="26"/>
        </w:rPr>
        <w:t xml:space="preserve">         </w:t>
      </w:r>
      <w:r w:rsidRPr="00800498">
        <w:rPr>
          <w:rFonts w:ascii="PT Astra Serif" w:hAnsi="PT Astra Serif"/>
          <w:sz w:val="26"/>
          <w:szCs w:val="26"/>
        </w:rPr>
        <w:t xml:space="preserve">Кроме того, для дистанционного обслуживания страхователей на Интернет – </w:t>
      </w:r>
      <w:proofErr w:type="gramStart"/>
      <w:r w:rsidRPr="00800498">
        <w:rPr>
          <w:rFonts w:ascii="PT Astra Serif" w:hAnsi="PT Astra Serif"/>
          <w:sz w:val="26"/>
          <w:szCs w:val="26"/>
        </w:rPr>
        <w:t>портале</w:t>
      </w:r>
      <w:proofErr w:type="gramEnd"/>
      <w:r w:rsidRPr="00800498">
        <w:rPr>
          <w:rFonts w:ascii="PT Astra Serif" w:hAnsi="PT Astra Serif"/>
          <w:sz w:val="26"/>
          <w:szCs w:val="26"/>
        </w:rPr>
        <w:t xml:space="preserve"> Социального фонда России создана «Экспертная система (база знаний) для консультационной поддержки страхователей». </w:t>
      </w:r>
    </w:p>
    <w:p w:rsidR="00800498" w:rsidRPr="00800498" w:rsidRDefault="00800498" w:rsidP="00800498">
      <w:pPr>
        <w:spacing w:after="0"/>
        <w:jc w:val="both"/>
        <w:rPr>
          <w:rFonts w:ascii="PT Astra Serif" w:hAnsi="PT Astra Serif"/>
          <w:sz w:val="26"/>
          <w:szCs w:val="26"/>
        </w:rPr>
      </w:pPr>
      <w:r w:rsidRPr="008004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394473" wp14:editId="5903C0C6">
                <wp:simplePos x="0" y="0"/>
                <wp:positionH relativeFrom="column">
                  <wp:posOffset>2520315</wp:posOffset>
                </wp:positionH>
                <wp:positionV relativeFrom="paragraph">
                  <wp:posOffset>287655</wp:posOffset>
                </wp:positionV>
                <wp:extent cx="152400" cy="0"/>
                <wp:effectExtent l="0" t="76200" r="19050" b="1143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8.45pt;margin-top:22.65pt;width:1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f/GwIAAOgDAAAOAAAAZHJzL2Uyb0RvYy54bWysU02O0zAU3iNxB8t7mqSaopmo6Ui0lM0A&#10;lQYO8Oo4iYVjW7Zp2t3ABeYIXIHNLPjRnCG9Ec9O22Fgh9g8+f197+d7nl5uW0k23DqhVUGzUUoJ&#10;V0yXQtUFff9u+eycEudBlSC14gXdcUcvZ0+fTDuT87FutCy5JQiiXN6ZgjbemzxJHGt4C26kDVfo&#10;rLRtwaNq66S00CF6K5Nxmj5POm1LYzXjzqF1MTjpLOJXFWf+bVU57oksKPbmo7RRroNMZlPIawum&#10;EezQBvxDFy0IhUVPUAvwQD5a8RdUK5jVTld+xHSb6KoSjMcZcJos/WOa6wYMj7Pgcpw5rcn9P1j2&#10;ZrOyRJTIHSUKWqSo/7K/2d/2P/uv+1uy/9Tfo9h/3t/0d/2P/nt/338jWdhbZ1yO6XO1smFytlXX&#10;5kqzDw59ySNnUJwZwraVbUM4jk62kYfdiQe+9YShMZuMz1Jkix1dCeTHPGOdf8V1S8KjoM5bEHXj&#10;51opJFvbLNIAmyvnQx+QHxNCUaWXQsrIuVSkK+jFZDzBOoCXV0nw+GwN7sKpmhKQNZ408zYiOi1F&#10;GbIDjrP1ei4t2QCe1dnyPHuxGIIaKPlgvZikOEIs5cC/1uVgztKjHVs7wMQ2H+GHnhfgmiEnugYo&#10;D0K+VCXxO4NMgbW6Cw7Ekio0xuPJH2Z/WHt4rXW5W9kQHDQ8p5h2OP1wr7/rMerhg85+AQAA//8D&#10;AFBLAwQUAAYACAAAACEAv81K5d8AAAAJAQAADwAAAGRycy9kb3ducmV2LnhtbEyPwUrDQBCG74Lv&#10;sIzgzW6S1tDGbEoRCj0o2Ci0x20yZlOzsyG7bePbO9KDHuefj3++yZej7cQZB986UhBPIhBIlatb&#10;ahR8vK8f5iB80FTrzhEq+EYPy+L2JtdZ7S60xXMZGsEl5DOtwITQZ1L6yqDVfuJ6JN59usHqwOPQ&#10;yHrQFy63nUyiKJVWt8QXjO7x2WD1VZ6sgt0mTuNyb1YY1sfXl7dkr7fHjVL3d+PqCUTAMfzB8KvP&#10;6lCw08GdqPaiUzBdpAtGFcwepyAYmCURB4drIItc/v+g+AEAAP//AwBQSwECLQAUAAYACAAAACEA&#10;toM4kv4AAADhAQAAEwAAAAAAAAAAAAAAAAAAAAAAW0NvbnRlbnRfVHlwZXNdLnhtbFBLAQItABQA&#10;BgAIAAAAIQA4/SH/1gAAAJQBAAALAAAAAAAAAAAAAAAAAC8BAABfcmVscy8ucmVsc1BLAQItABQA&#10;BgAIAAAAIQChhpf/GwIAAOgDAAAOAAAAAAAAAAAAAAAAAC4CAABkcnMvZTJvRG9jLnhtbFBLAQIt&#10;ABQABgAIAAAAIQC/zUrl3wAAAAkBAAAPAAAAAAAAAAAAAAAAAHU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  <w:r w:rsidRPr="00800498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075356" wp14:editId="3414B0D5">
                <wp:simplePos x="0" y="0"/>
                <wp:positionH relativeFrom="column">
                  <wp:posOffset>4777740</wp:posOffset>
                </wp:positionH>
                <wp:positionV relativeFrom="paragraph">
                  <wp:posOffset>278130</wp:posOffset>
                </wp:positionV>
                <wp:extent cx="228600" cy="0"/>
                <wp:effectExtent l="0" t="76200" r="19050" b="1143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76.2pt;margin-top:21.9pt;width:1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GbHAIAAOgDAAAOAAAAZHJzL2Uyb0RvYy54bWysU82O0zAQviPxDpbvNGlEV92o6Uq0lMsC&#10;Ky08wNRxEgvHtmzTtLeFF9hH4BW47IEf7TOkb8TYabss3BCXkefvm/lmxrOLbSvJhlsntCroeJRS&#10;whXTpVB1Qd+/Wz2bUuI8qBKkVrygO+7oxfzpk1lncp7pRsuSW4IgyuWdKWjjvcmTxLGGt+BG2nCF&#10;zkrbFjyqtk5KCx2itzLJ0vQs6bQtjdWMO4fW5eCk84hfVZz5t1XluCeyoNibj9JGuQ4ymc8gry2Y&#10;RrBDG/APXbQgFBY9QS3BA/loxV9QrWBWO135EdNtoqtKMB45IJtx+geb6wYMj1xwOM6cxuT+Hyx7&#10;s7myRJQFzShR0OKK+i/7m/1t/7P/ur8l+0/9PYr95/1Nf9f/6L/39/03koW5dcblmL5QVzYwZ1t1&#10;bS41++DQlzxyBsWZIWxb2TaEI3WyjXvYnfbAt54wNGbZ9CzFbbGjK4H8mGes86+4bkl4FNR5C6Ju&#10;/EIrhcvWdhzXAJtL50MfkB8TQlGlV0LKuHOpSFfQ80k2wTqAl1dJ8PhsDc7CqZoSkDWeNPM2Ijot&#10;RRmyA46z9XohLdkAntXz1XT8YjkENVDywXo+SZFCLOXAv9blYB6nRzu2doCJbT7CDz0vwTVDTnQN&#10;UB6EfKlK4ncGNwXW6i44EEuq0BiPJ3/g/jD28FrrcndlQ3DQ8Jxi2uH0w73+rseohw86/wUAAP//&#10;AwBQSwMEFAAGAAgAAAAhAEhHkX7fAAAACQEAAA8AAABkcnMvZG93bnJldi54bWxMj01Lw0AQhu+C&#10;/2EZwZvdJNY2pNmUIhR6ULBRaI/bZMymZmdDdtvGf+9ID3qcdx7ej3w52k6ccfCtIwXxJAKBVLm6&#10;pUbBx/v6IQXhg6Zad45QwTd6WBa3N7nOanehLZ7L0Ag2IZ9pBSaEPpPSVwat9hPXI/Hv0w1WBz6H&#10;RtaDvrC57WQSRTNpdUucYHSPzwarr/JkFew28Swu92aFYX18fXlL9np73Ch1fzeuFiACjuEPht/6&#10;XB0K7nRwJ6q96BTMn5IpowqmjzyBgXmasnC4CrLI5f8FxQ8AAAD//wMAUEsBAi0AFAAGAAgAAAAh&#10;ALaDOJL+AAAA4QEAABMAAAAAAAAAAAAAAAAAAAAAAFtDb250ZW50X1R5cGVzXS54bWxQSwECLQAU&#10;AAYACAAAACEAOP0h/9YAAACUAQAACwAAAAAAAAAAAAAAAAAvAQAAX3JlbHMvLnJlbHNQSwECLQAU&#10;AAYACAAAACEAnH2xmxwCAADoAwAADgAAAAAAAAAAAAAAAAAuAgAAZHJzL2Uyb0RvYy54bWxQSwEC&#10;LQAUAAYACAAAACEASEeRft8AAAAJAQAADwAAAAAAAAAAAAAAAAB2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  <w:r w:rsidRPr="00800498">
        <w:rPr>
          <w:rFonts w:ascii="PT Astra Serif" w:hAnsi="PT Astra Serif"/>
          <w:sz w:val="26"/>
          <w:szCs w:val="26"/>
        </w:rPr>
        <w:t xml:space="preserve">         Перейти к базе знаний СФР можно на странице Отделения СФР по Брянской области в разделе «Страхователям»    «Поддержка работодателей»        «Экспертная система (база знаний) для консультационной поддержки страхователей».</w:t>
      </w:r>
    </w:p>
    <w:p w:rsidR="00CB4DBC" w:rsidRPr="00D9388D" w:rsidRDefault="00CB4DBC" w:rsidP="00800498">
      <w:pPr>
        <w:spacing w:after="0"/>
        <w:jc w:val="both"/>
        <w:rPr>
          <w:rFonts w:ascii="PT Astra Serif" w:hAnsi="PT Astra Serif"/>
          <w:sz w:val="26"/>
          <w:szCs w:val="26"/>
        </w:rPr>
      </w:pPr>
    </w:p>
    <w:p w:rsidR="00CB4DBC" w:rsidRDefault="00E862AD">
      <w:pPr>
        <w:pStyle w:val="a4"/>
        <w:ind w:firstLine="0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Отделение  Фонда пенсионного и социального страхования </w:t>
      </w:r>
    </w:p>
    <w:p w:rsidR="00CB4DBC" w:rsidRDefault="00E862AD">
      <w:pPr>
        <w:pStyle w:val="a4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Российской Федерации по Брянской области</w:t>
      </w:r>
    </w:p>
    <w:sectPr w:rsidR="00CB4DBC">
      <w:pgSz w:w="11906" w:h="16838"/>
      <w:pgMar w:top="249" w:right="851" w:bottom="24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BC"/>
    <w:rsid w:val="00202F01"/>
    <w:rsid w:val="003D16EB"/>
    <w:rsid w:val="00507E32"/>
    <w:rsid w:val="00571EB5"/>
    <w:rsid w:val="005A047E"/>
    <w:rsid w:val="005D5ADA"/>
    <w:rsid w:val="0060263B"/>
    <w:rsid w:val="006948AD"/>
    <w:rsid w:val="007C352D"/>
    <w:rsid w:val="00800498"/>
    <w:rsid w:val="00801322"/>
    <w:rsid w:val="00804169"/>
    <w:rsid w:val="00916AB5"/>
    <w:rsid w:val="00920337"/>
    <w:rsid w:val="00A06986"/>
    <w:rsid w:val="00A8637B"/>
    <w:rsid w:val="00AC65A1"/>
    <w:rsid w:val="00AD0669"/>
    <w:rsid w:val="00B15317"/>
    <w:rsid w:val="00B24801"/>
    <w:rsid w:val="00BC5799"/>
    <w:rsid w:val="00CB4DBC"/>
    <w:rsid w:val="00D3557F"/>
    <w:rsid w:val="00D9388D"/>
    <w:rsid w:val="00E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4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DA47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ody Text Indent"/>
    <w:basedOn w:val="a"/>
    <w:link w:val="a3"/>
    <w:rsid w:val="00DA4742"/>
    <w:pPr>
      <w:spacing w:after="0" w:line="240" w:lineRule="auto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DA4742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CB749D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uiPriority w:val="59"/>
    <w:rsid w:val="00CB749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4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DA47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ody Text Indent"/>
    <w:basedOn w:val="a"/>
    <w:link w:val="a3"/>
    <w:rsid w:val="00DA4742"/>
    <w:pPr>
      <w:spacing w:after="0" w:line="240" w:lineRule="auto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DA4742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CB749D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uiPriority w:val="59"/>
    <w:rsid w:val="00CB749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 Евгений Иванович</dc:creator>
  <cp:lastModifiedBy>Белаш Наталия Николаевна</cp:lastModifiedBy>
  <cp:revision>12</cp:revision>
  <dcterms:created xsi:type="dcterms:W3CDTF">2026-04-20T14:06:00Z</dcterms:created>
  <dcterms:modified xsi:type="dcterms:W3CDTF">2026-04-22T13:31:00Z</dcterms:modified>
  <dc:language>ru-RU</dc:language>
</cp:coreProperties>
</file>