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2C6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2C64A8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2C64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2C64A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2C64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0AA" w:rsidRDefault="009A582D" w:rsidP="00EC20A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2C64A8">
        <w:rPr>
          <w:rFonts w:ascii="Times New Roman" w:hAnsi="Times New Roman" w:cs="Times New Roman"/>
          <w:sz w:val="26"/>
          <w:szCs w:val="26"/>
        </w:rPr>
        <w:t xml:space="preserve"> </w:t>
      </w:r>
      <w:r w:rsidR="00EC20AA" w:rsidRPr="009A582D">
        <w:rPr>
          <w:rFonts w:ascii="Times New Roman" w:hAnsi="Times New Roman" w:cs="Times New Roman"/>
          <w:sz w:val="26"/>
          <w:szCs w:val="26"/>
        </w:rPr>
        <w:t xml:space="preserve">- на рассмотрение Комиссии поступило 1 уведомление работника </w:t>
      </w:r>
      <w:r w:rsidR="00EC20AA" w:rsidRPr="00360ABD">
        <w:rPr>
          <w:rFonts w:ascii="Times New Roman" w:hAnsi="Times New Roman" w:cs="Times New Roman"/>
          <w:sz w:val="26"/>
          <w:szCs w:val="26"/>
        </w:rPr>
        <w:t>о</w:t>
      </w:r>
      <w:r w:rsidR="00EC20AA">
        <w:rPr>
          <w:rFonts w:ascii="Times New Roman" w:hAnsi="Times New Roman" w:cs="Times New Roman"/>
          <w:sz w:val="26"/>
          <w:szCs w:val="26"/>
        </w:rPr>
        <w:t xml:space="preserve"> том, что он зарегистрирован в качестве индивидуального предпринимателя.</w:t>
      </w:r>
      <w:r w:rsidR="00EC20AA">
        <w:rPr>
          <w:rFonts w:ascii="Times New Roman" w:hAnsi="Times New Roman" w:cs="Times New Roman"/>
          <w:sz w:val="26"/>
          <w:szCs w:val="26"/>
        </w:rPr>
        <w:t xml:space="preserve"> </w:t>
      </w:r>
      <w:r w:rsidR="00EC20AA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уведомление</w:t>
      </w:r>
      <w:r w:rsidR="00EC20AA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EC20AA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EC20AA">
        <w:rPr>
          <w:rFonts w:ascii="Times New Roman" w:hAnsi="Times New Roman" w:cs="Times New Roman"/>
          <w:sz w:val="26"/>
          <w:szCs w:val="26"/>
        </w:rPr>
        <w:t>о</w:t>
      </w:r>
      <w:r w:rsidR="00EC20AA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C20AA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EC20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C20AA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3F0ACC" w:rsidRPr="009A582D" w:rsidRDefault="003F0ACC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EC20A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20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EC20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1B8D" w:rsidRDefault="00EC20AA" w:rsidP="00EC20AA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>- на основании пункта 20</w:t>
      </w:r>
      <w:r w:rsidRPr="0024306B">
        <w:rPr>
          <w:sz w:val="26"/>
          <w:szCs w:val="26"/>
        </w:rPr>
        <w:t xml:space="preserve"> Положения</w:t>
      </w:r>
      <w:r w:rsidRPr="00E561AF">
        <w:rPr>
          <w:sz w:val="25"/>
          <w:szCs w:val="25"/>
        </w:rPr>
        <w:t xml:space="preserve"> </w:t>
      </w:r>
      <w:r w:rsidRPr="0024306B">
        <w:rPr>
          <w:sz w:val="26"/>
          <w:szCs w:val="26"/>
        </w:rPr>
        <w:t>о Комиссии</w:t>
      </w:r>
      <w:r>
        <w:rPr>
          <w:sz w:val="26"/>
          <w:szCs w:val="26"/>
        </w:rPr>
        <w:t xml:space="preserve"> принято </w:t>
      </w:r>
      <w:proofErr w:type="gramStart"/>
      <w:r w:rsidRPr="0024306B">
        <w:rPr>
          <w:sz w:val="26"/>
          <w:szCs w:val="26"/>
        </w:rPr>
        <w:t>решени</w:t>
      </w:r>
      <w:r w:rsidRPr="00C33AE1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о соблюдении  работником требования об урегулировании </w:t>
      </w:r>
      <w:r w:rsidRPr="00786223">
        <w:rPr>
          <w:sz w:val="26"/>
          <w:szCs w:val="26"/>
        </w:rPr>
        <w:t>конфликта интересов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При этом Комиссия </w:t>
      </w:r>
      <w:r w:rsidRPr="00AF43AD">
        <w:rPr>
          <w:sz w:val="26"/>
          <w:szCs w:val="26"/>
        </w:rPr>
        <w:t xml:space="preserve">рекомендует указать работнику на недопустимость </w:t>
      </w:r>
      <w:r>
        <w:rPr>
          <w:sz w:val="26"/>
          <w:szCs w:val="26"/>
        </w:rPr>
        <w:t>возможности возникновения к</w:t>
      </w:r>
      <w:r w:rsidRPr="00526642">
        <w:rPr>
          <w:sz w:val="26"/>
          <w:szCs w:val="26"/>
        </w:rPr>
        <w:t>онфликта интересов.</w:t>
      </w:r>
      <w:r>
        <w:rPr>
          <w:sz w:val="26"/>
          <w:szCs w:val="26"/>
        </w:rPr>
        <w:t xml:space="preserve"> </w:t>
      </w:r>
    </w:p>
    <w:sectPr w:rsidR="00081B8D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81B8D"/>
    <w:rsid w:val="000B26AB"/>
    <w:rsid w:val="000F5B51"/>
    <w:rsid w:val="000F6E1E"/>
    <w:rsid w:val="001341EE"/>
    <w:rsid w:val="00186902"/>
    <w:rsid w:val="001B6AC8"/>
    <w:rsid w:val="001C0CD7"/>
    <w:rsid w:val="001C74C8"/>
    <w:rsid w:val="001D62DF"/>
    <w:rsid w:val="0024306B"/>
    <w:rsid w:val="00246B7B"/>
    <w:rsid w:val="002B12F9"/>
    <w:rsid w:val="002C64A8"/>
    <w:rsid w:val="002F1BC6"/>
    <w:rsid w:val="00322D11"/>
    <w:rsid w:val="00360ABD"/>
    <w:rsid w:val="00372F46"/>
    <w:rsid w:val="00373FF6"/>
    <w:rsid w:val="00383EA0"/>
    <w:rsid w:val="003A42A4"/>
    <w:rsid w:val="003A46F7"/>
    <w:rsid w:val="003C3C90"/>
    <w:rsid w:val="003F0ACC"/>
    <w:rsid w:val="004036A0"/>
    <w:rsid w:val="00482E6D"/>
    <w:rsid w:val="00491894"/>
    <w:rsid w:val="004B1351"/>
    <w:rsid w:val="004F1A23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B1E1C"/>
    <w:rsid w:val="005C10DA"/>
    <w:rsid w:val="005D46EE"/>
    <w:rsid w:val="005D478B"/>
    <w:rsid w:val="00627FC6"/>
    <w:rsid w:val="00643494"/>
    <w:rsid w:val="00656271"/>
    <w:rsid w:val="0070724C"/>
    <w:rsid w:val="00773153"/>
    <w:rsid w:val="00786223"/>
    <w:rsid w:val="00790878"/>
    <w:rsid w:val="007B30A8"/>
    <w:rsid w:val="00807F54"/>
    <w:rsid w:val="00815642"/>
    <w:rsid w:val="00833A61"/>
    <w:rsid w:val="00865F19"/>
    <w:rsid w:val="008966B6"/>
    <w:rsid w:val="00916F03"/>
    <w:rsid w:val="00943D9F"/>
    <w:rsid w:val="009570AB"/>
    <w:rsid w:val="00963C0C"/>
    <w:rsid w:val="009748DF"/>
    <w:rsid w:val="00995AB6"/>
    <w:rsid w:val="009A582D"/>
    <w:rsid w:val="009B4EF9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E3176"/>
    <w:rsid w:val="00D12F74"/>
    <w:rsid w:val="00D1351C"/>
    <w:rsid w:val="00D15AD4"/>
    <w:rsid w:val="00D359DB"/>
    <w:rsid w:val="00D36BE8"/>
    <w:rsid w:val="00D53983"/>
    <w:rsid w:val="00D562D2"/>
    <w:rsid w:val="00DF6919"/>
    <w:rsid w:val="00E52278"/>
    <w:rsid w:val="00E63899"/>
    <w:rsid w:val="00E737F2"/>
    <w:rsid w:val="00EA08FC"/>
    <w:rsid w:val="00EC20AA"/>
    <w:rsid w:val="00EE0085"/>
    <w:rsid w:val="00F3782F"/>
    <w:rsid w:val="00F60AE2"/>
    <w:rsid w:val="00F84CD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4</cp:revision>
  <dcterms:created xsi:type="dcterms:W3CDTF">2021-11-25T12:59:00Z</dcterms:created>
  <dcterms:modified xsi:type="dcterms:W3CDTF">2021-11-25T13:05:00Z</dcterms:modified>
</cp:coreProperties>
</file>