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AC2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AC2D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AC2DBB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4532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9272B0" w:rsidRDefault="009272B0" w:rsidP="009272B0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 уведомления работников</w:t>
      </w:r>
      <w:r>
        <w:rPr>
          <w:color w:val="000000"/>
          <w:sz w:val="26"/>
          <w:szCs w:val="26"/>
        </w:rPr>
        <w:t xml:space="preserve"> о возникновении </w:t>
      </w:r>
      <w:r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>
        <w:rPr>
          <w:sz w:val="26"/>
          <w:szCs w:val="26"/>
        </w:rPr>
        <w:t xml:space="preserve">. </w:t>
      </w:r>
      <w:r w:rsidR="008270EE">
        <w:rPr>
          <w:sz w:val="26"/>
          <w:szCs w:val="26"/>
        </w:rPr>
        <w:t>1 уведомление</w:t>
      </w:r>
      <w:r>
        <w:rPr>
          <w:sz w:val="26"/>
          <w:szCs w:val="26"/>
        </w:rPr>
        <w:t xml:space="preserve"> </w:t>
      </w:r>
      <w:r w:rsidR="008270EE">
        <w:rPr>
          <w:sz w:val="26"/>
          <w:szCs w:val="26"/>
        </w:rPr>
        <w:t>направлено</w:t>
      </w:r>
      <w:r>
        <w:rPr>
          <w:sz w:val="26"/>
          <w:szCs w:val="26"/>
        </w:rPr>
        <w:t xml:space="preserve"> в </w:t>
      </w:r>
      <w:r w:rsidRPr="00DD18EC">
        <w:rPr>
          <w:sz w:val="26"/>
          <w:szCs w:val="26"/>
        </w:rPr>
        <w:t xml:space="preserve">связи с </w:t>
      </w:r>
      <w:r w:rsidR="008270EE">
        <w:rPr>
          <w:sz w:val="26"/>
          <w:szCs w:val="26"/>
        </w:rPr>
        <w:t>обращение</w:t>
      </w:r>
      <w:r>
        <w:rPr>
          <w:sz w:val="26"/>
          <w:szCs w:val="26"/>
        </w:rPr>
        <w:t>м</w:t>
      </w:r>
      <w:r w:rsidR="008270EE">
        <w:rPr>
          <w:sz w:val="26"/>
          <w:szCs w:val="26"/>
        </w:rPr>
        <w:t xml:space="preserve"> сестры работника с заявление</w:t>
      </w:r>
      <w:r>
        <w:rPr>
          <w:sz w:val="26"/>
          <w:szCs w:val="26"/>
        </w:rPr>
        <w:t>м</w:t>
      </w:r>
      <w:r w:rsidR="008270EE">
        <w:rPr>
          <w:sz w:val="26"/>
          <w:szCs w:val="26"/>
        </w:rPr>
        <w:t xml:space="preserve"> на заблаговременную работу с будущими пенсионерами</w:t>
      </w:r>
      <w:r>
        <w:rPr>
          <w:sz w:val="26"/>
          <w:szCs w:val="26"/>
        </w:rPr>
        <w:t>.</w:t>
      </w:r>
      <w:r w:rsidR="008270EE">
        <w:rPr>
          <w:sz w:val="26"/>
          <w:szCs w:val="26"/>
        </w:rPr>
        <w:t xml:space="preserve"> 1</w:t>
      </w:r>
      <w:r w:rsidR="008270EE" w:rsidRPr="008270EE">
        <w:rPr>
          <w:sz w:val="26"/>
          <w:szCs w:val="26"/>
        </w:rPr>
        <w:t xml:space="preserve"> </w:t>
      </w:r>
      <w:r w:rsidR="008270EE">
        <w:rPr>
          <w:sz w:val="26"/>
          <w:szCs w:val="26"/>
        </w:rPr>
        <w:t xml:space="preserve">уведомление направлено в </w:t>
      </w:r>
      <w:r w:rsidR="008270EE" w:rsidRPr="00DD18EC">
        <w:rPr>
          <w:sz w:val="26"/>
          <w:szCs w:val="26"/>
        </w:rPr>
        <w:t xml:space="preserve">связи с </w:t>
      </w:r>
      <w:r w:rsidR="008270EE">
        <w:rPr>
          <w:sz w:val="26"/>
          <w:szCs w:val="26"/>
        </w:rPr>
        <w:t>обращением</w:t>
      </w:r>
      <w:r w:rsidR="008270EE">
        <w:rPr>
          <w:sz w:val="26"/>
          <w:szCs w:val="26"/>
        </w:rPr>
        <w:t xml:space="preserve"> работника с заявлением на единовременную денежную выплату. Данные уведомления рассмотрены</w:t>
      </w:r>
      <w:r>
        <w:rPr>
          <w:sz w:val="26"/>
          <w:szCs w:val="26"/>
        </w:rPr>
        <w:t xml:space="preserve"> в соответствии </w:t>
      </w:r>
      <w:r w:rsidR="008270EE">
        <w:rPr>
          <w:sz w:val="26"/>
          <w:szCs w:val="26"/>
        </w:rPr>
        <w:t>с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8270EE" w:rsidRPr="00D667BC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270EE" w:rsidRPr="00D667BC">
        <w:rPr>
          <w:sz w:val="26"/>
          <w:szCs w:val="26"/>
        </w:rPr>
        <w:t>н</w:t>
      </w:r>
      <w:r w:rsidR="008270EE">
        <w:rPr>
          <w:sz w:val="26"/>
          <w:szCs w:val="26"/>
        </w:rPr>
        <w:t>а основании подпункта «а» п. 30</w:t>
      </w:r>
      <w:r w:rsidR="008270EE" w:rsidRPr="00D667BC">
        <w:rPr>
          <w:sz w:val="26"/>
          <w:szCs w:val="26"/>
        </w:rPr>
        <w:t xml:space="preserve"> Положения о Комиссии, </w:t>
      </w:r>
      <w:r w:rsidR="008270EE">
        <w:rPr>
          <w:rFonts w:eastAsia="Calibri"/>
          <w:sz w:val="26"/>
          <w:szCs w:val="26"/>
        </w:rPr>
        <w:t xml:space="preserve">при исполнении  </w:t>
      </w:r>
      <w:r w:rsidR="008270EE">
        <w:rPr>
          <w:rFonts w:eastAsia="Calibri"/>
          <w:sz w:val="26"/>
          <w:szCs w:val="26"/>
        </w:rPr>
        <w:t>2 работника</w:t>
      </w:r>
      <w:r w:rsidR="008270EE">
        <w:rPr>
          <w:rFonts w:eastAsia="Calibri"/>
          <w:sz w:val="26"/>
          <w:szCs w:val="26"/>
        </w:rPr>
        <w:t>м</w:t>
      </w:r>
      <w:r w:rsidR="008270EE">
        <w:rPr>
          <w:rFonts w:eastAsia="Calibri"/>
          <w:sz w:val="26"/>
          <w:szCs w:val="26"/>
        </w:rPr>
        <w:t>и</w:t>
      </w:r>
      <w:r w:rsidR="008270EE"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="008270EE" w:rsidRPr="00D667BC">
        <w:rPr>
          <w:sz w:val="26"/>
          <w:szCs w:val="26"/>
        </w:rPr>
        <w:t>конфликт интересов отсутствует.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97EA0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A6A1B"/>
    <w:rsid w:val="001B6AC8"/>
    <w:rsid w:val="001B7268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2024-06-27T12:18:00Z</dcterms:created>
  <dcterms:modified xsi:type="dcterms:W3CDTF">2024-06-27T12:24:00Z</dcterms:modified>
</cp:coreProperties>
</file>