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2" w:rsidRDefault="000D6DCB">
      <w:r>
        <w:t xml:space="preserve">Для лиц, представляющих сведения в Аппарат Правительства Российской Федерации (указ Президента Российской Федерации от 21.02.2017 № 82), с 1 марта 2017 г. заполнение  справок о доходах, расходах, об имуществе и обязательствах имущественного характера осуществляется только с использованием специального программного обеспечения «Справки БК», </w:t>
      </w:r>
      <w:hyperlink r:id="rId4" w:history="1">
        <w:r>
          <w:rPr>
            <w:rStyle w:val="a3"/>
          </w:rPr>
          <w:t>размещенного на официальном сайте «Государственной информационной системы в области государственной службы»</w:t>
        </w:r>
      </w:hyperlink>
    </w:p>
    <w:p w:rsidR="000D6DCB" w:rsidRDefault="000D6DCB"/>
    <w:p w:rsidR="000D6DCB" w:rsidRPr="000D6DCB" w:rsidRDefault="000D6DCB">
      <w:pPr>
        <w:rPr>
          <w:color w:val="0000FF"/>
          <w:u w:val="single"/>
          <w:lang w:val="en-US"/>
        </w:rPr>
      </w:pPr>
      <w:r w:rsidRPr="000D6DCB">
        <w:rPr>
          <w:color w:val="0000FF"/>
          <w:u w:val="single"/>
          <w:lang w:val="en-US"/>
        </w:rPr>
        <w:t>ttps://gossluzhba.gov.ru/page/index/spravki_bk</w:t>
      </w:r>
    </w:p>
    <w:p w:rsidR="000D6DCB" w:rsidRPr="000D6DCB" w:rsidRDefault="000D6DCB">
      <w:pPr>
        <w:rPr>
          <w:lang w:val="en-US"/>
        </w:rPr>
      </w:pPr>
      <w:bookmarkStart w:id="0" w:name="_GoBack"/>
      <w:bookmarkEnd w:id="0"/>
    </w:p>
    <w:sectPr w:rsidR="000D6DCB" w:rsidRPr="000D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84"/>
    <w:rsid w:val="000D6DCB"/>
    <w:rsid w:val="004A2F42"/>
    <w:rsid w:val="00C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F6BC-4441-417C-A933-935119E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Наталья Николаевна</dc:creator>
  <cp:keywords/>
  <dc:description/>
  <cp:lastModifiedBy>Пасечная Наталья Николаевна</cp:lastModifiedBy>
  <cp:revision>2</cp:revision>
  <dcterms:created xsi:type="dcterms:W3CDTF">2019-07-30T02:55:00Z</dcterms:created>
  <dcterms:modified xsi:type="dcterms:W3CDTF">2019-07-30T02:56:00Z</dcterms:modified>
</cp:coreProperties>
</file>