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6AED" w:rsidRDefault="00EE6B8C" w:rsidP="00136E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r w:rsidRPr="00136E7C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 xml:space="preserve">Расследование несчастного случая </w:t>
      </w:r>
    </w:p>
    <w:p w:rsidR="00541D64" w:rsidRDefault="00EE6B8C" w:rsidP="00136E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r w:rsidRPr="00136E7C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>на производстве</w:t>
      </w:r>
    </w:p>
    <w:p w:rsidR="005A079F" w:rsidRPr="00136E7C" w:rsidRDefault="005A079F" w:rsidP="00136E7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</w:p>
    <w:p w:rsidR="004B51E8" w:rsidRPr="00BB5F9E" w:rsidRDefault="00EE6B8C" w:rsidP="00136E7C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BB5F9E">
        <w:rPr>
          <w:rStyle w:val="s10"/>
          <w:sz w:val="28"/>
          <w:szCs w:val="28"/>
        </w:rPr>
        <w:t>Н</w:t>
      </w:r>
      <w:r w:rsidR="004B51E8" w:rsidRPr="00BB5F9E">
        <w:rPr>
          <w:rStyle w:val="s10"/>
          <w:sz w:val="28"/>
          <w:szCs w:val="28"/>
        </w:rPr>
        <w:t>есчастный случай на производстве</w:t>
      </w:r>
      <w:r w:rsidR="004B51E8" w:rsidRPr="00BB5F9E">
        <w:rPr>
          <w:sz w:val="28"/>
          <w:szCs w:val="28"/>
        </w:rPr>
        <w:t xml:space="preserve"> - событие, в результате которого застрахованный получил увечье или иное повреждение здоровья при исполнении им обязанностей по трудовому договору и в иных установленных настоящим Федеральным законом случаях</w:t>
      </w:r>
      <w:r w:rsidR="00F11475">
        <w:rPr>
          <w:sz w:val="28"/>
          <w:szCs w:val="28"/>
        </w:rPr>
        <w:t>,</w:t>
      </w:r>
      <w:r w:rsidR="004B51E8" w:rsidRPr="00BB5F9E">
        <w:rPr>
          <w:sz w:val="28"/>
          <w:szCs w:val="28"/>
        </w:rPr>
        <w:t xml:space="preserve"> как на территории страхователя, так и за ее пределами либо во время следования к месту работы или возвращения с места работы на транспорте, предоставленном страхователем, и которое повлекло необходимость перевода</w:t>
      </w:r>
      <w:proofErr w:type="gramEnd"/>
      <w:r w:rsidR="004B51E8" w:rsidRPr="00BB5F9E">
        <w:rPr>
          <w:sz w:val="28"/>
          <w:szCs w:val="28"/>
        </w:rPr>
        <w:t xml:space="preserve"> застрахованного на другую работу, временную или стойкую утрату им профессиональной т</w:t>
      </w:r>
      <w:r w:rsidR="00136E7C" w:rsidRPr="00BB5F9E">
        <w:rPr>
          <w:sz w:val="28"/>
          <w:szCs w:val="28"/>
        </w:rPr>
        <w:t>рудоспособности либо его смерть.</w:t>
      </w:r>
    </w:p>
    <w:p w:rsidR="00136E7C" w:rsidRPr="00BB5F9E" w:rsidRDefault="00136E7C" w:rsidP="00136E7C">
      <w:pPr>
        <w:pStyle w:val="s1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41D64" w:rsidRPr="00BB5F9E" w:rsidRDefault="00541D64" w:rsidP="00F1147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Нормативно - правовые акты</w:t>
      </w:r>
      <w:r w:rsidR="00136E7C" w:rsidRPr="00BB5F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541D64" w:rsidRPr="00BB5F9E" w:rsidRDefault="00541D64" w:rsidP="00F1147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Трудовой кодекс Российской Федерации</w:t>
      </w:r>
    </w:p>
    <w:p w:rsidR="00541D64" w:rsidRPr="00BB5F9E" w:rsidRDefault="00541D64" w:rsidP="00F1147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 Минтруда России от 20.04.2022 </w:t>
      </w:r>
      <w:r w:rsidR="004B51E8"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223н «Об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производстве»</w:t>
      </w:r>
    </w:p>
    <w:p w:rsidR="00136E7C" w:rsidRPr="00BB5F9E" w:rsidRDefault="004B51E8" w:rsidP="00F11475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hAnsi="Times New Roman" w:cs="Times New Roman"/>
          <w:sz w:val="28"/>
          <w:szCs w:val="28"/>
        </w:rPr>
        <w:t>Федеральный закон  от 24.07.1998 № 125-ФЗ «Об обязательном социальном страховании от несчастных случаев на производстве и профессиональных заболеваний»</w:t>
      </w:r>
      <w:r w:rsidR="00136E7C" w:rsidRPr="00BB5F9E">
        <w:rPr>
          <w:rFonts w:ascii="Times New Roman" w:hAnsi="Times New Roman" w:cs="Times New Roman"/>
          <w:sz w:val="28"/>
          <w:szCs w:val="28"/>
        </w:rPr>
        <w:t>.</w:t>
      </w:r>
    </w:p>
    <w:p w:rsidR="004B51E8" w:rsidRPr="00BB5F9E" w:rsidRDefault="004B51E8" w:rsidP="00136E7C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1D64" w:rsidRPr="00BB5F9E" w:rsidRDefault="00541D64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Категории тяжести несчастных случаев на производстве</w:t>
      </w:r>
    </w:p>
    <w:p w:rsidR="00541D64" w:rsidRPr="00BB5F9E" w:rsidRDefault="00541D64" w:rsidP="00136E7C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легкие</w:t>
      </w:r>
    </w:p>
    <w:p w:rsidR="00541D64" w:rsidRPr="00BB5F9E" w:rsidRDefault="00541D64" w:rsidP="00136E7C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тяжелые (определяются в соответствии со Схемой определения тяжести повреждения здоровья при несчастных случаях на производстве, утвержденной приказом Министерства здравоохранения и социального развития Российской Федерации от 24.02.2005 № 160)</w:t>
      </w:r>
    </w:p>
    <w:p w:rsidR="00541D64" w:rsidRPr="00BB5F9E" w:rsidRDefault="00541D64" w:rsidP="00136E7C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несчастные случаи со смертельным исходом</w:t>
      </w:r>
    </w:p>
    <w:p w:rsidR="00541D64" w:rsidRPr="00BB5F9E" w:rsidRDefault="00541D64" w:rsidP="00136E7C">
      <w:pPr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групповые</w:t>
      </w:r>
      <w:proofErr w:type="gramEnd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(пострадало 2 и более человек)</w:t>
      </w:r>
    </w:p>
    <w:p w:rsidR="005A079F" w:rsidRPr="00BB5F9E" w:rsidRDefault="005A079F" w:rsidP="005A079F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1D64" w:rsidRPr="00BB5F9E" w:rsidRDefault="00541D64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Действия работодателя при несчастном случае</w:t>
      </w:r>
    </w:p>
    <w:p w:rsidR="00541D64" w:rsidRPr="00BB5F9E" w:rsidRDefault="00541D64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с работником произошел несчастный случай работодателю необходимо:</w:t>
      </w:r>
    </w:p>
    <w:p w:rsidR="00541D64" w:rsidRPr="00BB5F9E" w:rsidRDefault="00541D64" w:rsidP="00136E7C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 В течение суток направить письменный запрос в медицинское учреждение (по месту лечения пострадавшего) для получения медицинского заключения (Форма 315/у) о характере, тяжести несчастного случая и нахождении пострадавшего в состоянии алкогольного (наркотического) опьянения.</w:t>
      </w:r>
      <w:r w:rsidRPr="00BB5F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541D64" w:rsidRPr="00BB5F9E" w:rsidRDefault="00541D64" w:rsidP="00136E7C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суток направить в Отделение СФР по </w:t>
      </w:r>
      <w:r w:rsidR="00537FBC"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Чувашской Республике-Чувашии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e-mail</w:t>
      </w:r>
      <w:proofErr w:type="spellEnd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BB5F9E"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5F9E" w:rsidRPr="00BB5F9E">
        <w:rPr>
          <w:rFonts w:ascii="Times New Roman" w:hAnsi="Times New Roman" w:cs="Times New Roman"/>
          <w:sz w:val="28"/>
          <w:szCs w:val="28"/>
        </w:rPr>
        <w:t>info@21.sfr.gov.ru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41D64" w:rsidRPr="00BB5F9E" w:rsidRDefault="00541D64" w:rsidP="00136E7C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извещение о легком несчастном случае на производстве по форме, рекомендованной методическими рекомендациями о порядке </w:t>
      </w:r>
      <w:proofErr w:type="gramStart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участия 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представителей отделений Социального фонда России</w:t>
      </w:r>
      <w:proofErr w:type="gramEnd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расследовании несчастных случаев и профессиональных заболеваний;</w:t>
      </w:r>
    </w:p>
    <w:p w:rsidR="00541D64" w:rsidRPr="00BB5F9E" w:rsidRDefault="00541D64" w:rsidP="00136E7C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извещение о несчастном случае (групповом, тяжелом несчастном случае, несчастном случае со смертельным исходом) по форме, утвержденной Приказом Минтруда России от 20.04.2022 № 223н </w:t>
      </w:r>
      <w:r w:rsidR="00656F48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 об особенностях расследования несчастных случаев на производстве в отдельных отраслях и организациях, форм документов, соответствующих классификаторов, необходимых для расследования несчастных случаев на производстве</w:t>
      </w:r>
      <w:r w:rsidR="00656F4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41D64" w:rsidRPr="00BB5F9E" w:rsidRDefault="00541D64" w:rsidP="00136E7C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 315/у, в случае, если степень тяжести указана «тяжелая».</w:t>
      </w:r>
    </w:p>
    <w:p w:rsidR="00541D64" w:rsidRPr="00BB5F9E" w:rsidRDefault="00541D64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групповом несчастном случае (два человека и более), тяжелом несчастном случае или несчастном случае со смертельным исходом работодатель (его представитель) в течение суток обязан так же направить извещение: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территориальный орган федерального органа исполнительной власти, уполномоченного на осуществление федерального государственного контроля (надзора) за соблюдением трудового законодательства и иных нормативных правовых актов, содержащих нормы трудового права, по месту происшедшего несчастного случая;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прокуратуру по месту происшедшего несчастного случая;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орган исполнительной власти субъекта Российской Федерации, осуществляющий полномочия по реализации государственной политики в области охраны труда на территории субъекта Российской Федерации, и в орган местного самоуправления по месту происшедшего несчастного случая;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работодателю, направившему работника, с которым произошел несчастный случай;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территориальный орган соответствующего федерального органа исполнительной власти, осуществляющего государственный контроль (надзор) в установленной сфере деятельности, если несчастный случай произошел в организации или на объекте, </w:t>
      </w:r>
      <w:proofErr w:type="gramStart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подконтрольных</w:t>
      </w:r>
      <w:proofErr w:type="gramEnd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этому органу;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исполнительный орган страховщика по вопросам обязательного социального страхования от несчастных случаев на производстве и профессиональных заболеваний по месту регистрации работодателя в качестве страхователя (далее - исполнительный орган страховщика по месту регистрации работодателя в качестве страхователя);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соответствующий федеральный орган исполнительной власти, если несчастный случай произошел в подведомственной ему организации;</w:t>
      </w:r>
    </w:p>
    <w:p w:rsidR="00541D64" w:rsidRPr="00BB5F9E" w:rsidRDefault="00541D64" w:rsidP="00136E7C">
      <w:pPr>
        <w:pStyle w:val="a5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соответствующее территориальное объединение организаций профсоюзов.</w:t>
      </w:r>
    </w:p>
    <w:p w:rsidR="00541D64" w:rsidRPr="00BB5F9E" w:rsidRDefault="00541D64" w:rsidP="00136E7C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Создать комиссию по расследованию несчастного случая и утвердить ее приказом. В комиссию по расследованию несчастного случая включить нечетное число членов.</w:t>
      </w:r>
    </w:p>
    <w:p w:rsidR="00541D64" w:rsidRPr="00BB5F9E" w:rsidRDefault="00541D64" w:rsidP="00136E7C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Расследование при легком несчастном случаев проводится в течение 3-х дней, </w:t>
      </w:r>
      <w:proofErr w:type="gramStart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proofErr w:type="gramEnd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тяжелом или со смертельным исходом </w:t>
      </w:r>
      <w:r w:rsidR="00537FBC"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15 дней;</w:t>
      </w:r>
    </w:p>
    <w:p w:rsidR="00541D64" w:rsidRPr="00BB5F9E" w:rsidRDefault="00541D64" w:rsidP="00136E7C">
      <w:pPr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 результатам расследования Акт о несчастном случае на производстве (оригинал) и материалы (копии) расследования предоставить в ОСФР по </w:t>
      </w:r>
      <w:r w:rsidR="00537FBC"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Чувашской Республике-Чувашии</w:t>
      </w: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течение 3-х дней.</w:t>
      </w:r>
    </w:p>
    <w:p w:rsidR="00541D64" w:rsidRPr="00BB5F9E" w:rsidRDefault="00541D64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Обращаем Ваше внимание, что копии материалов расследования должны быть заверены надлежащим образом.</w:t>
      </w:r>
    </w:p>
    <w:p w:rsidR="00541D64" w:rsidRPr="00BB5F9E" w:rsidRDefault="00541D64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Надлежащим образом заверенной копией документа является такая копия, которая полностью соответствует оригиналу, и верность копии свидетельствует уполномоченное лицо. Копия документа заверяется в соответствии с п.5.26 ГОСТ </w:t>
      </w:r>
      <w:proofErr w:type="gramStart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proofErr w:type="gramEnd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7.0.97-2016, утвержденным Приказом </w:t>
      </w:r>
      <w:proofErr w:type="spellStart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Росстандарта</w:t>
      </w:r>
      <w:proofErr w:type="spellEnd"/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14.05.2018 № 244-ст «Изменение № 1 ГОСТ Р 7.0.97-2016 Система стандартов по информации, библиотечному и издательскому делу. Организационно-распорядительная документация. Требования к оформлению документов».</w:t>
      </w:r>
    </w:p>
    <w:p w:rsidR="00541D64" w:rsidRPr="00BB5F9E" w:rsidRDefault="00541D64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F9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Дополнительно информируем, не допускается представление документов в прошитом виде.</w:t>
      </w:r>
    </w:p>
    <w:p w:rsidR="00BB5F9E" w:rsidRPr="00BB5F9E" w:rsidRDefault="00BB5F9E" w:rsidP="00136E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6E7C" w:rsidRPr="00BB5F9E" w:rsidRDefault="00954B80" w:rsidP="00136E7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hyperlink r:id="rId7" w:history="1">
        <w:r w:rsidR="00136E7C" w:rsidRPr="00BB5F9E">
          <w:rPr>
            <w:rStyle w:val="a6"/>
            <w:sz w:val="28"/>
            <w:szCs w:val="28"/>
          </w:rPr>
          <w:t xml:space="preserve">Форма: Извещение о </w:t>
        </w:r>
        <w:r w:rsidR="00656F48">
          <w:rPr>
            <w:rStyle w:val="a6"/>
            <w:sz w:val="28"/>
            <w:szCs w:val="28"/>
          </w:rPr>
          <w:t xml:space="preserve">легком </w:t>
        </w:r>
        <w:r w:rsidR="00136E7C" w:rsidRPr="00BB5F9E">
          <w:rPr>
            <w:rStyle w:val="a6"/>
            <w:sz w:val="28"/>
            <w:szCs w:val="28"/>
          </w:rPr>
          <w:t xml:space="preserve">несчастном случае на производстве </w:t>
        </w:r>
      </w:hyperlink>
    </w:p>
    <w:p w:rsidR="00136E7C" w:rsidRPr="00BB5F9E" w:rsidRDefault="00954B80" w:rsidP="00136E7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hyperlink r:id="rId8" w:history="1">
        <w:r w:rsidR="00136E7C" w:rsidRPr="00BB5F9E">
          <w:rPr>
            <w:rStyle w:val="a6"/>
            <w:sz w:val="28"/>
            <w:szCs w:val="28"/>
          </w:rPr>
          <w:t>Форма: Извещение о несчастном случае на производстве (групповом, тяжелом, со смертельным исходом)</w:t>
        </w:r>
      </w:hyperlink>
    </w:p>
    <w:p w:rsidR="00BB5F9E" w:rsidRPr="00BB5F9E" w:rsidRDefault="00BB5F9E" w:rsidP="00136E7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BB5F9E" w:rsidRPr="00E56AED" w:rsidRDefault="00BB5F9E" w:rsidP="00BB5F9E">
      <w:pPr>
        <w:spacing w:after="0" w:line="240" w:lineRule="auto"/>
        <w:jc w:val="both"/>
        <w:rPr>
          <w:rFonts w:ascii="Times New Roman" w:hAnsi="Times New Roman" w:cs="Times New Roman"/>
          <w:b/>
          <w:sz w:val="36"/>
          <w:szCs w:val="36"/>
        </w:rPr>
      </w:pPr>
      <w:r w:rsidRPr="00E56AED">
        <w:rPr>
          <w:rFonts w:ascii="Times New Roman" w:hAnsi="Times New Roman" w:cs="Times New Roman"/>
          <w:b/>
          <w:sz w:val="36"/>
          <w:szCs w:val="36"/>
        </w:rPr>
        <w:t>Расследование профессиональных заболеваний</w:t>
      </w:r>
    </w:p>
    <w:p w:rsidR="00BB5F9E" w:rsidRPr="00BB5F9E" w:rsidRDefault="00BB5F9E" w:rsidP="00BB5F9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5F9E">
        <w:rPr>
          <w:rFonts w:ascii="Times New Roman" w:hAnsi="Times New Roman" w:cs="Times New Roman"/>
          <w:b/>
          <w:bCs/>
          <w:sz w:val="28"/>
          <w:szCs w:val="28"/>
        </w:rPr>
        <w:t>  </w:t>
      </w:r>
    </w:p>
    <w:p w:rsidR="00BB5F9E" w:rsidRPr="00BB5F9E" w:rsidRDefault="00BB5F9E" w:rsidP="00BB5F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5F9E">
        <w:rPr>
          <w:rStyle w:val="s10"/>
          <w:rFonts w:ascii="Times New Roman" w:hAnsi="Times New Roman" w:cs="Times New Roman"/>
          <w:sz w:val="28"/>
          <w:szCs w:val="28"/>
        </w:rPr>
        <w:t>Профессиональное заболевание</w:t>
      </w:r>
      <w:r w:rsidRPr="00BB5F9E">
        <w:rPr>
          <w:rFonts w:ascii="Times New Roman" w:hAnsi="Times New Roman" w:cs="Times New Roman"/>
          <w:sz w:val="28"/>
          <w:szCs w:val="28"/>
        </w:rPr>
        <w:t xml:space="preserve"> - хроническое или острое заболевание застрахованного, являющееся результатом воздействия на него вредного (вредных) производственного (производственных) фактора (факторов) и повлекшее временную или стойкую утрату им профессиональной трудоспособности и (или) его смерть (ст. 3 Федерального закона «Об обязательном социальном страховании от несчастных случаев на производстве и профессиональных заболеваний» от 24 июля 1998 г. № 125-ФЗ). </w:t>
      </w:r>
      <w:proofErr w:type="gramEnd"/>
    </w:p>
    <w:p w:rsidR="00BB5F9E" w:rsidRPr="00BB5F9E" w:rsidRDefault="00BB5F9E" w:rsidP="00BB5F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B5F9E">
        <w:rPr>
          <w:rFonts w:ascii="Times New Roman" w:hAnsi="Times New Roman" w:cs="Times New Roman"/>
          <w:sz w:val="28"/>
          <w:szCs w:val="28"/>
        </w:rPr>
        <w:t>Расследование профессиональных заболеваний проводится в соответствии Правилами расследования и учета случаев профессиональных заболеваний работников, утвержденными Постановлением Правительства РФ от 05.07.2022 № 1206.</w:t>
      </w:r>
    </w:p>
    <w:p w:rsidR="00BB5F9E" w:rsidRPr="00BB5F9E" w:rsidRDefault="00BB5F9E" w:rsidP="00BB5F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36E7C" w:rsidRPr="00BB5F9E" w:rsidRDefault="005A079F" w:rsidP="00136E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5F9E">
        <w:rPr>
          <w:rFonts w:ascii="Times New Roman" w:hAnsi="Times New Roman" w:cs="Times New Roman"/>
          <w:b/>
          <w:sz w:val="28"/>
          <w:szCs w:val="28"/>
        </w:rPr>
        <w:t>Группа</w:t>
      </w:r>
      <w:r w:rsidR="00136E7C" w:rsidRPr="00BB5F9E">
        <w:rPr>
          <w:rFonts w:ascii="Times New Roman" w:hAnsi="Times New Roman" w:cs="Times New Roman"/>
          <w:b/>
          <w:sz w:val="28"/>
          <w:szCs w:val="28"/>
        </w:rPr>
        <w:t xml:space="preserve"> расследования и экспертизы страховых случаев</w:t>
      </w:r>
      <w:r w:rsidR="00136E7C" w:rsidRPr="00BB5F9E">
        <w:rPr>
          <w:rFonts w:ascii="Times New Roman" w:hAnsi="Times New Roman" w:cs="Times New Roman"/>
          <w:sz w:val="28"/>
          <w:szCs w:val="28"/>
        </w:rPr>
        <w:t xml:space="preserve"> </w:t>
      </w:r>
      <w:r w:rsidR="00136E7C" w:rsidRPr="00BB5F9E">
        <w:rPr>
          <w:rFonts w:ascii="Times New Roman" w:hAnsi="Times New Roman" w:cs="Times New Roman"/>
          <w:b/>
          <w:sz w:val="28"/>
          <w:szCs w:val="28"/>
        </w:rPr>
        <w:t>находится по адресу</w:t>
      </w:r>
      <w:r w:rsidR="00136E7C" w:rsidRPr="00BB5F9E">
        <w:rPr>
          <w:rFonts w:ascii="Times New Roman" w:hAnsi="Times New Roman" w:cs="Times New Roman"/>
          <w:sz w:val="28"/>
          <w:szCs w:val="28"/>
        </w:rPr>
        <w:t xml:space="preserve">: 428003, Чувашская Республика, </w:t>
      </w:r>
      <w:r w:rsidR="00136E7C" w:rsidRPr="00BB5F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36E7C" w:rsidRPr="00BB5F9E">
        <w:rPr>
          <w:rFonts w:ascii="Times New Roman" w:hAnsi="Times New Roman" w:cs="Times New Roman"/>
          <w:bCs/>
          <w:sz w:val="28"/>
          <w:szCs w:val="28"/>
        </w:rPr>
        <w:t>г. Чебоксары, ул. Ярославская</w:t>
      </w:r>
      <w:proofErr w:type="gramStart"/>
      <w:r w:rsidR="00136E7C" w:rsidRPr="00BB5F9E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="00136E7C" w:rsidRPr="00BB5F9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56F48">
        <w:rPr>
          <w:rFonts w:ascii="Times New Roman" w:hAnsi="Times New Roman" w:cs="Times New Roman"/>
          <w:bCs/>
          <w:sz w:val="28"/>
          <w:szCs w:val="28"/>
        </w:rPr>
        <w:t xml:space="preserve">    </w:t>
      </w:r>
      <w:bookmarkStart w:id="0" w:name="_GoBack"/>
      <w:bookmarkEnd w:id="0"/>
      <w:proofErr w:type="gramStart"/>
      <w:r w:rsidR="00136E7C" w:rsidRPr="00BB5F9E">
        <w:rPr>
          <w:rFonts w:ascii="Times New Roman" w:hAnsi="Times New Roman" w:cs="Times New Roman"/>
          <w:bCs/>
          <w:sz w:val="28"/>
          <w:szCs w:val="28"/>
        </w:rPr>
        <w:t>д</w:t>
      </w:r>
      <w:proofErr w:type="gramEnd"/>
      <w:r w:rsidR="00136E7C" w:rsidRPr="00BB5F9E">
        <w:rPr>
          <w:rFonts w:ascii="Times New Roman" w:hAnsi="Times New Roman" w:cs="Times New Roman"/>
          <w:bCs/>
          <w:sz w:val="28"/>
          <w:szCs w:val="28"/>
        </w:rPr>
        <w:t>. 56.  телефон: (835-2) 30-39-26, 30-39-38</w:t>
      </w:r>
    </w:p>
    <w:p w:rsidR="00136E7C" w:rsidRPr="00F11475" w:rsidRDefault="00136E7C" w:rsidP="00136E7C">
      <w:pPr>
        <w:spacing w:after="0" w:line="240" w:lineRule="auto"/>
        <w:ind w:firstLine="709"/>
        <w:jc w:val="both"/>
        <w:rPr>
          <w:rStyle w:val="x-phmenubutton"/>
          <w:rFonts w:ascii="Times New Roman" w:hAnsi="Times New Roman" w:cs="Times New Roman"/>
          <w:iCs/>
          <w:sz w:val="28"/>
          <w:szCs w:val="28"/>
        </w:rPr>
      </w:pPr>
      <w:r w:rsidRPr="00BB5F9E">
        <w:rPr>
          <w:rFonts w:ascii="Times New Roman" w:hAnsi="Times New Roman" w:cs="Times New Roman"/>
          <w:sz w:val="28"/>
          <w:szCs w:val="28"/>
        </w:rPr>
        <w:t xml:space="preserve">адрес эл. </w:t>
      </w:r>
      <w:r w:rsidR="00BB5F9E" w:rsidRPr="00BB5F9E">
        <w:rPr>
          <w:rFonts w:ascii="Times New Roman" w:hAnsi="Times New Roman" w:cs="Times New Roman"/>
          <w:sz w:val="28"/>
          <w:szCs w:val="28"/>
        </w:rPr>
        <w:t>п</w:t>
      </w:r>
      <w:r w:rsidRPr="00BB5F9E">
        <w:rPr>
          <w:rFonts w:ascii="Times New Roman" w:hAnsi="Times New Roman" w:cs="Times New Roman"/>
          <w:sz w:val="28"/>
          <w:szCs w:val="28"/>
        </w:rPr>
        <w:t>очты</w:t>
      </w:r>
      <w:r w:rsidR="00BB5F9E" w:rsidRPr="00F11475">
        <w:rPr>
          <w:rFonts w:ascii="Times New Roman" w:hAnsi="Times New Roman" w:cs="Times New Roman"/>
          <w:sz w:val="28"/>
          <w:szCs w:val="28"/>
        </w:rPr>
        <w:t>:</w:t>
      </w:r>
      <w:r w:rsidR="00F11475">
        <w:rPr>
          <w:rStyle w:val="x-phmenubutton"/>
          <w:rFonts w:ascii="Times New Roman" w:hAnsi="Times New Roman" w:cs="Times New Roman"/>
          <w:iCs/>
          <w:sz w:val="28"/>
          <w:szCs w:val="28"/>
        </w:rPr>
        <w:t xml:space="preserve"> </w:t>
      </w:r>
      <w:hyperlink r:id="rId9" w:history="1">
        <w:r w:rsidR="00F11475" w:rsidRPr="00F11475">
          <w:rPr>
            <w:rStyle w:val="a6"/>
            <w:rFonts w:ascii="Times New Roman" w:hAnsi="Times New Roman" w:cs="Times New Roman"/>
            <w:iCs/>
            <w:color w:val="auto"/>
            <w:sz w:val="28"/>
            <w:szCs w:val="28"/>
            <w:u w:val="none"/>
          </w:rPr>
          <w:t>vp.shurbin@21.sfr.gov.ru</w:t>
        </w:r>
      </w:hyperlink>
      <w:r w:rsidR="00F11475" w:rsidRPr="00F11475">
        <w:rPr>
          <w:rStyle w:val="x-phmenubutton"/>
          <w:rFonts w:ascii="Times New Roman" w:hAnsi="Times New Roman" w:cs="Times New Roman"/>
          <w:iCs/>
          <w:sz w:val="28"/>
          <w:szCs w:val="28"/>
        </w:rPr>
        <w:t>;</w:t>
      </w:r>
    </w:p>
    <w:p w:rsidR="00F11475" w:rsidRPr="00F11475" w:rsidRDefault="00F11475" w:rsidP="00F11475">
      <w:pPr>
        <w:spacing w:after="0" w:line="240" w:lineRule="auto"/>
        <w:ind w:firstLine="709"/>
        <w:jc w:val="both"/>
        <w:rPr>
          <w:rStyle w:val="x-phmenubutton"/>
          <w:rFonts w:ascii="Times New Roman" w:hAnsi="Times New Roman" w:cs="Times New Roman"/>
          <w:iCs/>
          <w:sz w:val="28"/>
          <w:szCs w:val="28"/>
        </w:rPr>
      </w:pPr>
      <w:r w:rsidRPr="00F11475">
        <w:rPr>
          <w:rStyle w:val="x-phmenubutton"/>
          <w:rFonts w:ascii="Times New Roman" w:hAnsi="Times New Roman" w:cs="Times New Roman"/>
          <w:iCs/>
          <w:sz w:val="28"/>
          <w:szCs w:val="28"/>
        </w:rPr>
        <w:t xml:space="preserve">                           </w:t>
      </w:r>
      <w:hyperlink r:id="rId10" w:history="1">
        <w:r w:rsidRPr="00F11475">
          <w:rPr>
            <w:rStyle w:val="a6"/>
            <w:rFonts w:ascii="Times New Roman" w:hAnsi="Times New Roman" w:cs="Times New Roman"/>
            <w:iCs/>
            <w:color w:val="auto"/>
            <w:sz w:val="28"/>
            <w:szCs w:val="28"/>
            <w:u w:val="none"/>
          </w:rPr>
          <w:t>tu.taykina@21.sfr.gov.ru</w:t>
        </w:r>
      </w:hyperlink>
      <w:r w:rsidR="00656F48">
        <w:rPr>
          <w:rStyle w:val="x-phmenubutton"/>
          <w:rFonts w:ascii="Times New Roman" w:hAnsi="Times New Roman" w:cs="Times New Roman"/>
          <w:iCs/>
          <w:sz w:val="28"/>
          <w:szCs w:val="28"/>
        </w:rPr>
        <w:t>.</w:t>
      </w:r>
      <w:r w:rsidRPr="00F11475">
        <w:rPr>
          <w:rStyle w:val="x-phmenubutton"/>
          <w:rFonts w:ascii="Times New Roman" w:hAnsi="Times New Roman" w:cs="Times New Roman"/>
          <w:iCs/>
          <w:sz w:val="28"/>
          <w:szCs w:val="28"/>
        </w:rPr>
        <w:t xml:space="preserve"> </w:t>
      </w:r>
    </w:p>
    <w:p w:rsidR="00136E7C" w:rsidRPr="00BB5F9E" w:rsidRDefault="00136E7C" w:rsidP="00136E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B5F9E" w:rsidRDefault="00136E7C" w:rsidP="00BB5F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5F9E">
        <w:rPr>
          <w:rFonts w:ascii="Times New Roman" w:hAnsi="Times New Roman" w:cs="Times New Roman"/>
          <w:sz w:val="28"/>
          <w:szCs w:val="28"/>
        </w:rPr>
        <w:t>Напоминаем, что в соответствии со ст. 15.34 Кодекса РФ об административных правонарушениях, сокрытие страхователем наступления страхового случая влечет наложение административного штрафа на граждан и юридических лиц.</w:t>
      </w:r>
    </w:p>
    <w:sectPr w:rsidR="00BB5F9E" w:rsidSect="00526C57">
      <w:headerReference w:type="default" r:id="rId11"/>
      <w:pgSz w:w="11906" w:h="16838"/>
      <w:pgMar w:top="907" w:right="851" w:bottom="68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1475" w:rsidRDefault="00F11475" w:rsidP="00F11475">
      <w:pPr>
        <w:spacing w:after="0" w:line="240" w:lineRule="auto"/>
      </w:pPr>
      <w:r>
        <w:separator/>
      </w:r>
    </w:p>
  </w:endnote>
  <w:endnote w:type="continuationSeparator" w:id="0">
    <w:p w:rsidR="00F11475" w:rsidRDefault="00F11475" w:rsidP="00F114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1475" w:rsidRDefault="00F11475" w:rsidP="00F11475">
      <w:pPr>
        <w:spacing w:after="0" w:line="240" w:lineRule="auto"/>
      </w:pPr>
      <w:r>
        <w:separator/>
      </w:r>
    </w:p>
  </w:footnote>
  <w:footnote w:type="continuationSeparator" w:id="0">
    <w:p w:rsidR="00F11475" w:rsidRDefault="00F11475" w:rsidP="00F114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1085446"/>
      <w:docPartObj>
        <w:docPartGallery w:val="Page Numbers (Top of Page)"/>
        <w:docPartUnique/>
      </w:docPartObj>
    </w:sdtPr>
    <w:sdtContent>
      <w:p w:rsidR="00F11475" w:rsidRDefault="00954B80">
        <w:pPr>
          <w:pStyle w:val="a7"/>
          <w:jc w:val="center"/>
        </w:pPr>
        <w:r>
          <w:fldChar w:fldCharType="begin"/>
        </w:r>
        <w:r w:rsidR="00F11475">
          <w:instrText>PAGE   \* MERGEFORMAT</w:instrText>
        </w:r>
        <w:r>
          <w:fldChar w:fldCharType="separate"/>
        </w:r>
        <w:r w:rsidR="00526178">
          <w:rPr>
            <w:noProof/>
          </w:rPr>
          <w:t>2</w:t>
        </w:r>
        <w:r>
          <w:fldChar w:fldCharType="end"/>
        </w:r>
      </w:p>
    </w:sdtContent>
  </w:sdt>
  <w:p w:rsidR="00F11475" w:rsidRDefault="00F1147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952E7"/>
    <w:multiLevelType w:val="multilevel"/>
    <w:tmpl w:val="6E1CB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B15D09"/>
    <w:multiLevelType w:val="hybridMultilevel"/>
    <w:tmpl w:val="CD0CD03C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B70435C"/>
    <w:multiLevelType w:val="multilevel"/>
    <w:tmpl w:val="E87C5B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5D05183"/>
    <w:multiLevelType w:val="multilevel"/>
    <w:tmpl w:val="1B142F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7964DAF"/>
    <w:multiLevelType w:val="multilevel"/>
    <w:tmpl w:val="D97E53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170C63"/>
    <w:multiLevelType w:val="multilevel"/>
    <w:tmpl w:val="BCD27F8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CAE53D2"/>
    <w:multiLevelType w:val="multilevel"/>
    <w:tmpl w:val="C2467A7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1E96E47"/>
    <w:multiLevelType w:val="multilevel"/>
    <w:tmpl w:val="D490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6701B56"/>
    <w:multiLevelType w:val="multilevel"/>
    <w:tmpl w:val="CEA04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CA808FD"/>
    <w:multiLevelType w:val="multilevel"/>
    <w:tmpl w:val="1B142F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FE25A62"/>
    <w:multiLevelType w:val="multilevel"/>
    <w:tmpl w:val="57A23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CAE236C"/>
    <w:multiLevelType w:val="multilevel"/>
    <w:tmpl w:val="2E48042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8603C8F"/>
    <w:multiLevelType w:val="multilevel"/>
    <w:tmpl w:val="D28259E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79D93CC7"/>
    <w:multiLevelType w:val="multilevel"/>
    <w:tmpl w:val="B8FAD6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</w:num>
  <w:num w:numId="2">
    <w:abstractNumId w:val="10"/>
  </w:num>
  <w:num w:numId="3">
    <w:abstractNumId w:val="13"/>
  </w:num>
  <w:num w:numId="4">
    <w:abstractNumId w:val="6"/>
  </w:num>
  <w:num w:numId="5">
    <w:abstractNumId w:val="7"/>
  </w:num>
  <w:num w:numId="6">
    <w:abstractNumId w:val="2"/>
  </w:num>
  <w:num w:numId="7">
    <w:abstractNumId w:val="11"/>
  </w:num>
  <w:num w:numId="8">
    <w:abstractNumId w:val="12"/>
  </w:num>
  <w:num w:numId="9">
    <w:abstractNumId w:val="5"/>
  </w:num>
  <w:num w:numId="10">
    <w:abstractNumId w:val="1"/>
  </w:num>
  <w:num w:numId="11">
    <w:abstractNumId w:val="3"/>
  </w:num>
  <w:num w:numId="12">
    <w:abstractNumId w:val="0"/>
  </w:num>
  <w:num w:numId="13">
    <w:abstractNumId w:val="8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1D64"/>
    <w:rsid w:val="00136E7C"/>
    <w:rsid w:val="004B51E8"/>
    <w:rsid w:val="00526178"/>
    <w:rsid w:val="00526C57"/>
    <w:rsid w:val="00537FBC"/>
    <w:rsid w:val="00541D64"/>
    <w:rsid w:val="005A079F"/>
    <w:rsid w:val="00656F48"/>
    <w:rsid w:val="00954B80"/>
    <w:rsid w:val="00A06B81"/>
    <w:rsid w:val="00BB5F9E"/>
    <w:rsid w:val="00E56AED"/>
    <w:rsid w:val="00ED31B7"/>
    <w:rsid w:val="00EE6B8C"/>
    <w:rsid w:val="00F114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4B80"/>
  </w:style>
  <w:style w:type="paragraph" w:styleId="1">
    <w:name w:val="heading 1"/>
    <w:basedOn w:val="a"/>
    <w:link w:val="10"/>
    <w:uiPriority w:val="9"/>
    <w:qFormat/>
    <w:rsid w:val="00541D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1D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41D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41D64"/>
    <w:rPr>
      <w:b/>
      <w:bCs/>
    </w:rPr>
  </w:style>
  <w:style w:type="paragraph" w:customStyle="1" w:styleId="s1">
    <w:name w:val="s_1"/>
    <w:basedOn w:val="a"/>
    <w:rsid w:val="004B5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4B51E8"/>
  </w:style>
  <w:style w:type="paragraph" w:styleId="a5">
    <w:name w:val="List Paragraph"/>
    <w:basedOn w:val="a"/>
    <w:uiPriority w:val="34"/>
    <w:qFormat/>
    <w:rsid w:val="00ED31B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136E7C"/>
    <w:rPr>
      <w:color w:val="0000FF" w:themeColor="hyperlink"/>
      <w:u w:val="single"/>
    </w:rPr>
  </w:style>
  <w:style w:type="character" w:customStyle="1" w:styleId="x-phmenubutton">
    <w:name w:val="x-ph__menu__button"/>
    <w:basedOn w:val="a0"/>
    <w:rsid w:val="00BB5F9E"/>
  </w:style>
  <w:style w:type="paragraph" w:styleId="a7">
    <w:name w:val="header"/>
    <w:basedOn w:val="a"/>
    <w:link w:val="a8"/>
    <w:uiPriority w:val="99"/>
    <w:unhideWhenUsed/>
    <w:rsid w:val="00F114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11475"/>
  </w:style>
  <w:style w:type="paragraph" w:styleId="a9">
    <w:name w:val="footer"/>
    <w:basedOn w:val="a"/>
    <w:link w:val="aa"/>
    <w:uiPriority w:val="99"/>
    <w:unhideWhenUsed/>
    <w:rsid w:val="00F114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114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541D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41D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541D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41D64"/>
    <w:rPr>
      <w:b/>
      <w:bCs/>
    </w:rPr>
  </w:style>
  <w:style w:type="paragraph" w:customStyle="1" w:styleId="s1">
    <w:name w:val="s_1"/>
    <w:basedOn w:val="a"/>
    <w:rsid w:val="004B51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4B51E8"/>
  </w:style>
  <w:style w:type="paragraph" w:styleId="a5">
    <w:name w:val="List Paragraph"/>
    <w:basedOn w:val="a"/>
    <w:uiPriority w:val="34"/>
    <w:qFormat/>
    <w:rsid w:val="00ED31B7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136E7C"/>
    <w:rPr>
      <w:color w:val="0000FF" w:themeColor="hyperlink"/>
      <w:u w:val="single"/>
    </w:rPr>
  </w:style>
  <w:style w:type="character" w:customStyle="1" w:styleId="x-phmenubutton">
    <w:name w:val="x-ph__menu__button"/>
    <w:basedOn w:val="a0"/>
    <w:rsid w:val="00BB5F9E"/>
  </w:style>
  <w:style w:type="paragraph" w:styleId="a7">
    <w:name w:val="header"/>
    <w:basedOn w:val="a"/>
    <w:link w:val="a8"/>
    <w:uiPriority w:val="99"/>
    <w:unhideWhenUsed/>
    <w:rsid w:val="00F114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F11475"/>
  </w:style>
  <w:style w:type="paragraph" w:styleId="a9">
    <w:name w:val="footer"/>
    <w:basedOn w:val="a"/>
    <w:link w:val="aa"/>
    <w:uiPriority w:val="99"/>
    <w:unhideWhenUsed/>
    <w:rsid w:val="00F114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F1147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1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5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54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768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74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86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7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0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7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7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530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07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07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909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626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994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88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92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731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241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396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804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fr.gov.ru/files/branches/kaliningrad/2023/Forma_No1_Izveschenie_o_gruppovom_tyajelom_so_smertelnyim_ishodom.docx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sfr.gov.ru/files/branches/kaliningrad/2023/Forma_No1-2_Izveschenie_o_neschastnom_sluchae_na_proizvodstve_legkom.docx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tu.taykina@21.sfr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p.shurbin@21.sfr.gov.ru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1092</Words>
  <Characters>6231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Тайкина Татьяна Юрьевна</dc:creator>
  <cp:lastModifiedBy>Павлова Ираида Порфирьевна</cp:lastModifiedBy>
  <cp:revision>2</cp:revision>
  <dcterms:created xsi:type="dcterms:W3CDTF">2023-10-16T10:57:00Z</dcterms:created>
  <dcterms:modified xsi:type="dcterms:W3CDTF">2023-10-16T10:57:00Z</dcterms:modified>
</cp:coreProperties>
</file>