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441E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Заседание Комиссии </w:t>
      </w:r>
      <w:r w:rsidR="005A7511">
        <w:rPr>
          <w:b/>
          <w:bCs/>
          <w:sz w:val="28"/>
          <w:szCs w:val="28"/>
        </w:rPr>
        <w:t>Управле</w:t>
      </w:r>
      <w:r w:rsidR="006163FF">
        <w:rPr>
          <w:b/>
          <w:bCs/>
          <w:sz w:val="28"/>
          <w:szCs w:val="28"/>
        </w:rPr>
        <w:t>ния</w:t>
      </w:r>
      <w:r w:rsidR="00703C0E">
        <w:rPr>
          <w:b/>
          <w:bCs/>
          <w:sz w:val="28"/>
          <w:szCs w:val="28"/>
        </w:rPr>
        <w:t xml:space="preserve"> ПФР </w:t>
      </w:r>
      <w:r w:rsidR="005A7511">
        <w:rPr>
          <w:b/>
          <w:bCs/>
          <w:sz w:val="28"/>
          <w:szCs w:val="28"/>
        </w:rPr>
        <w:t xml:space="preserve">в </w:t>
      </w:r>
      <w:proofErr w:type="gramStart"/>
      <w:r w:rsidR="005A7511">
        <w:rPr>
          <w:b/>
          <w:bCs/>
          <w:sz w:val="28"/>
          <w:szCs w:val="28"/>
        </w:rPr>
        <w:t>г</w:t>
      </w:r>
      <w:proofErr w:type="gramEnd"/>
      <w:r w:rsidR="005A7511">
        <w:rPr>
          <w:b/>
          <w:bCs/>
          <w:sz w:val="28"/>
          <w:szCs w:val="28"/>
        </w:rPr>
        <w:t>. Чебоксары</w:t>
      </w:r>
      <w:r>
        <w:rPr>
          <w:b/>
          <w:bCs/>
          <w:sz w:val="28"/>
          <w:szCs w:val="28"/>
        </w:rPr>
        <w:t xml:space="preserve"> </w:t>
      </w:r>
    </w:p>
    <w:p w:rsidR="0010441E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Чувашской Республик</w:t>
      </w:r>
      <w:r w:rsidR="005A7511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="002B5A48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Чувашии </w:t>
      </w:r>
    </w:p>
    <w:p w:rsidR="002B5A48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соблюдению требований к сл</w:t>
      </w:r>
      <w:r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 xml:space="preserve">жебному поведению и </w:t>
      </w:r>
    </w:p>
    <w:p w:rsidR="00087048" w:rsidRDefault="0008704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урегулированию конфликта интересов от </w:t>
      </w:r>
      <w:r w:rsidR="00BE2D03">
        <w:rPr>
          <w:b/>
          <w:bCs/>
          <w:sz w:val="28"/>
          <w:szCs w:val="28"/>
        </w:rPr>
        <w:t>1</w:t>
      </w:r>
      <w:r w:rsidR="005A7511">
        <w:rPr>
          <w:b/>
          <w:bCs/>
          <w:sz w:val="28"/>
          <w:szCs w:val="28"/>
        </w:rPr>
        <w:t>6</w:t>
      </w:r>
      <w:r w:rsidR="00703C0E">
        <w:rPr>
          <w:b/>
          <w:bCs/>
          <w:sz w:val="28"/>
          <w:szCs w:val="28"/>
        </w:rPr>
        <w:t>.</w:t>
      </w:r>
      <w:r w:rsidR="005A7511">
        <w:rPr>
          <w:b/>
          <w:bCs/>
          <w:sz w:val="28"/>
          <w:szCs w:val="28"/>
        </w:rPr>
        <w:t>0</w:t>
      </w:r>
      <w:r w:rsidR="00BE2D03">
        <w:rPr>
          <w:b/>
          <w:bCs/>
          <w:sz w:val="28"/>
          <w:szCs w:val="28"/>
        </w:rPr>
        <w:t>1</w:t>
      </w:r>
      <w:r w:rsidR="00703C0E">
        <w:rPr>
          <w:b/>
          <w:bCs/>
          <w:sz w:val="28"/>
          <w:szCs w:val="28"/>
        </w:rPr>
        <w:t>.201</w:t>
      </w:r>
      <w:r w:rsidR="005A7511">
        <w:rPr>
          <w:b/>
          <w:bCs/>
          <w:sz w:val="28"/>
          <w:szCs w:val="28"/>
        </w:rPr>
        <w:t>9</w:t>
      </w:r>
      <w:r w:rsidR="00703C0E">
        <w:rPr>
          <w:b/>
          <w:bCs/>
          <w:sz w:val="28"/>
          <w:szCs w:val="28"/>
        </w:rPr>
        <w:t xml:space="preserve"> г.</w:t>
      </w:r>
    </w:p>
    <w:p w:rsidR="00087048" w:rsidRDefault="00087048">
      <w:pPr>
        <w:jc w:val="center"/>
        <w:rPr>
          <w:sz w:val="28"/>
          <w:szCs w:val="28"/>
        </w:rPr>
      </w:pPr>
    </w:p>
    <w:p w:rsidR="00087048" w:rsidRDefault="00BE2D03" w:rsidP="00750F10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10441E">
        <w:rPr>
          <w:bCs/>
          <w:sz w:val="28"/>
          <w:szCs w:val="28"/>
        </w:rPr>
        <w:t>6</w:t>
      </w:r>
      <w:r w:rsidR="00750F10">
        <w:rPr>
          <w:bCs/>
          <w:sz w:val="28"/>
          <w:szCs w:val="28"/>
        </w:rPr>
        <w:t xml:space="preserve"> </w:t>
      </w:r>
      <w:r w:rsidR="0010441E">
        <w:rPr>
          <w:bCs/>
          <w:sz w:val="28"/>
          <w:szCs w:val="28"/>
        </w:rPr>
        <w:t>января</w:t>
      </w:r>
      <w:r w:rsidR="00703C0E">
        <w:rPr>
          <w:sz w:val="28"/>
          <w:szCs w:val="28"/>
        </w:rPr>
        <w:t xml:space="preserve"> 201</w:t>
      </w:r>
      <w:r w:rsidR="0010441E">
        <w:rPr>
          <w:sz w:val="28"/>
          <w:szCs w:val="28"/>
        </w:rPr>
        <w:t>9</w:t>
      </w:r>
      <w:r w:rsidR="00087048">
        <w:rPr>
          <w:sz w:val="28"/>
          <w:szCs w:val="28"/>
        </w:rPr>
        <w:t xml:space="preserve"> года состоялось заседание  Комиссии </w:t>
      </w:r>
      <w:r w:rsidR="00750F10">
        <w:rPr>
          <w:sz w:val="28"/>
          <w:szCs w:val="28"/>
        </w:rPr>
        <w:t xml:space="preserve">Государственного учреждения - </w:t>
      </w:r>
      <w:r w:rsidR="0010441E">
        <w:rPr>
          <w:sz w:val="28"/>
          <w:szCs w:val="28"/>
        </w:rPr>
        <w:t>Управления</w:t>
      </w:r>
      <w:r w:rsidR="006163FF">
        <w:rPr>
          <w:sz w:val="28"/>
          <w:szCs w:val="28"/>
        </w:rPr>
        <w:t xml:space="preserve"> </w:t>
      </w:r>
      <w:r w:rsidR="00703C0E">
        <w:rPr>
          <w:sz w:val="28"/>
          <w:szCs w:val="28"/>
        </w:rPr>
        <w:t xml:space="preserve"> П</w:t>
      </w:r>
      <w:r w:rsidR="00EF2891">
        <w:rPr>
          <w:sz w:val="28"/>
          <w:szCs w:val="28"/>
        </w:rPr>
        <w:t>енсионного фонда Российской Федерации</w:t>
      </w:r>
      <w:r w:rsidR="00CB6FA2">
        <w:rPr>
          <w:sz w:val="28"/>
          <w:szCs w:val="28"/>
        </w:rPr>
        <w:t xml:space="preserve"> </w:t>
      </w:r>
      <w:r w:rsidR="0010441E">
        <w:rPr>
          <w:sz w:val="28"/>
          <w:szCs w:val="28"/>
        </w:rPr>
        <w:t xml:space="preserve">в </w:t>
      </w:r>
      <w:r w:rsidR="00CA2B9A">
        <w:rPr>
          <w:sz w:val="28"/>
          <w:szCs w:val="28"/>
        </w:rPr>
        <w:t xml:space="preserve">       </w:t>
      </w:r>
      <w:proofErr w:type="gramStart"/>
      <w:r w:rsidR="0010441E">
        <w:rPr>
          <w:sz w:val="28"/>
          <w:szCs w:val="28"/>
        </w:rPr>
        <w:t>г</w:t>
      </w:r>
      <w:proofErr w:type="gramEnd"/>
      <w:r w:rsidR="0010441E">
        <w:rPr>
          <w:sz w:val="28"/>
          <w:szCs w:val="28"/>
        </w:rPr>
        <w:t>. Чебоксары</w:t>
      </w:r>
      <w:r w:rsidR="006163FF">
        <w:rPr>
          <w:sz w:val="28"/>
          <w:szCs w:val="28"/>
        </w:rPr>
        <w:t xml:space="preserve"> Чуваш</w:t>
      </w:r>
      <w:r w:rsidR="0010441E">
        <w:rPr>
          <w:sz w:val="28"/>
          <w:szCs w:val="28"/>
        </w:rPr>
        <w:t>ской Республики</w:t>
      </w:r>
      <w:r w:rsidR="00041738">
        <w:rPr>
          <w:sz w:val="28"/>
          <w:szCs w:val="28"/>
        </w:rPr>
        <w:t xml:space="preserve"> </w:t>
      </w:r>
      <w:r w:rsidR="006163FF">
        <w:rPr>
          <w:sz w:val="28"/>
          <w:szCs w:val="28"/>
        </w:rPr>
        <w:t>-</w:t>
      </w:r>
      <w:r w:rsidR="00041738">
        <w:rPr>
          <w:sz w:val="28"/>
          <w:szCs w:val="28"/>
        </w:rPr>
        <w:t xml:space="preserve"> </w:t>
      </w:r>
      <w:r w:rsidR="006163FF">
        <w:rPr>
          <w:sz w:val="28"/>
          <w:szCs w:val="28"/>
        </w:rPr>
        <w:t>Чувашии</w:t>
      </w:r>
      <w:r w:rsidR="00087048">
        <w:rPr>
          <w:sz w:val="28"/>
          <w:szCs w:val="28"/>
        </w:rPr>
        <w:t xml:space="preserve"> по соблюдению требований к служебному поведению и урегулированию конфликта интересов (далее </w:t>
      </w:r>
      <w:r w:rsidR="00041738">
        <w:rPr>
          <w:sz w:val="28"/>
          <w:szCs w:val="28"/>
        </w:rPr>
        <w:t>-</w:t>
      </w:r>
      <w:r w:rsidR="00087048">
        <w:rPr>
          <w:sz w:val="28"/>
          <w:szCs w:val="28"/>
        </w:rPr>
        <w:t xml:space="preserve"> К</w:t>
      </w:r>
      <w:r w:rsidR="00087048">
        <w:rPr>
          <w:sz w:val="28"/>
          <w:szCs w:val="28"/>
        </w:rPr>
        <w:t>о</w:t>
      </w:r>
      <w:r w:rsidR="00087048">
        <w:rPr>
          <w:sz w:val="28"/>
          <w:szCs w:val="28"/>
        </w:rPr>
        <w:t xml:space="preserve">миссия </w:t>
      </w:r>
      <w:r w:rsidR="0010441E">
        <w:rPr>
          <w:sz w:val="28"/>
          <w:szCs w:val="28"/>
        </w:rPr>
        <w:t>Управления</w:t>
      </w:r>
      <w:r w:rsidR="00703C0E">
        <w:rPr>
          <w:sz w:val="28"/>
          <w:szCs w:val="28"/>
        </w:rPr>
        <w:t xml:space="preserve"> ПФР</w:t>
      </w:r>
      <w:r w:rsidR="00087048">
        <w:rPr>
          <w:sz w:val="28"/>
          <w:szCs w:val="28"/>
        </w:rPr>
        <w:t>).</w:t>
      </w:r>
    </w:p>
    <w:p w:rsidR="00A50392" w:rsidRDefault="00EF2891" w:rsidP="002A6806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 заседания</w:t>
      </w:r>
      <w:r w:rsidR="00087048">
        <w:rPr>
          <w:sz w:val="28"/>
          <w:szCs w:val="28"/>
        </w:rPr>
        <w:t xml:space="preserve"> Комиссии </w:t>
      </w:r>
      <w:r w:rsidR="0010441E">
        <w:rPr>
          <w:sz w:val="28"/>
          <w:szCs w:val="28"/>
        </w:rPr>
        <w:t>Управле</w:t>
      </w:r>
      <w:r w:rsidR="00CB6FA2">
        <w:rPr>
          <w:sz w:val="28"/>
          <w:szCs w:val="28"/>
        </w:rPr>
        <w:t>ния</w:t>
      </w:r>
      <w:r w:rsidR="00703C0E">
        <w:rPr>
          <w:sz w:val="28"/>
          <w:szCs w:val="28"/>
        </w:rPr>
        <w:t xml:space="preserve"> ПФР </w:t>
      </w:r>
      <w:r>
        <w:rPr>
          <w:sz w:val="28"/>
          <w:szCs w:val="28"/>
        </w:rPr>
        <w:t xml:space="preserve">включала </w:t>
      </w:r>
      <w:r w:rsidR="00A50392">
        <w:rPr>
          <w:sz w:val="28"/>
          <w:szCs w:val="28"/>
        </w:rPr>
        <w:t>вопросы:</w:t>
      </w:r>
    </w:p>
    <w:p w:rsidR="004A5D01" w:rsidRDefault="00EF2891" w:rsidP="004A5D01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 w:rsidR="00AC253A">
        <w:rPr>
          <w:sz w:val="28"/>
          <w:szCs w:val="28"/>
        </w:rPr>
        <w:t>знакомление с</w:t>
      </w:r>
      <w:r w:rsidR="003B1EDF">
        <w:rPr>
          <w:sz w:val="28"/>
          <w:szCs w:val="28"/>
        </w:rPr>
        <w:t xml:space="preserve"> </w:t>
      </w:r>
      <w:r w:rsidR="0010441E">
        <w:rPr>
          <w:sz w:val="28"/>
          <w:szCs w:val="28"/>
        </w:rPr>
        <w:t>приказо</w:t>
      </w:r>
      <w:r w:rsidR="00AC253A">
        <w:rPr>
          <w:sz w:val="28"/>
          <w:szCs w:val="28"/>
        </w:rPr>
        <w:t xml:space="preserve">м </w:t>
      </w:r>
      <w:r w:rsidR="0010441E">
        <w:rPr>
          <w:sz w:val="28"/>
          <w:szCs w:val="28"/>
        </w:rPr>
        <w:t>начальника Управления</w:t>
      </w:r>
      <w:r w:rsidR="007659B7">
        <w:rPr>
          <w:sz w:val="28"/>
          <w:szCs w:val="28"/>
        </w:rPr>
        <w:t xml:space="preserve"> ПФР</w:t>
      </w:r>
      <w:r w:rsidR="00AC253A">
        <w:rPr>
          <w:sz w:val="28"/>
          <w:szCs w:val="28"/>
        </w:rPr>
        <w:t xml:space="preserve"> </w:t>
      </w:r>
      <w:r w:rsidR="007B7FC0">
        <w:rPr>
          <w:sz w:val="28"/>
          <w:szCs w:val="28"/>
        </w:rPr>
        <w:t>о</w:t>
      </w:r>
      <w:r w:rsidR="00AC253A">
        <w:rPr>
          <w:sz w:val="28"/>
          <w:szCs w:val="28"/>
        </w:rPr>
        <w:t xml:space="preserve"> применении </w:t>
      </w:r>
      <w:r w:rsidR="007B7FC0">
        <w:rPr>
          <w:sz w:val="28"/>
          <w:szCs w:val="28"/>
        </w:rPr>
        <w:t>к работник</w:t>
      </w:r>
      <w:r w:rsidR="0010441E">
        <w:rPr>
          <w:sz w:val="28"/>
          <w:szCs w:val="28"/>
        </w:rPr>
        <w:t>у</w:t>
      </w:r>
      <w:r w:rsidR="007B7FC0">
        <w:rPr>
          <w:sz w:val="28"/>
          <w:szCs w:val="28"/>
        </w:rPr>
        <w:t xml:space="preserve"> </w:t>
      </w:r>
      <w:r w:rsidR="00AC253A">
        <w:rPr>
          <w:sz w:val="28"/>
          <w:szCs w:val="28"/>
        </w:rPr>
        <w:t>дисциплинарн</w:t>
      </w:r>
      <w:r w:rsidR="0010441E">
        <w:rPr>
          <w:sz w:val="28"/>
          <w:szCs w:val="28"/>
        </w:rPr>
        <w:t>ого</w:t>
      </w:r>
      <w:r w:rsidR="00AC253A">
        <w:rPr>
          <w:sz w:val="28"/>
          <w:szCs w:val="28"/>
        </w:rPr>
        <w:t xml:space="preserve"> взыскани</w:t>
      </w:r>
      <w:r w:rsidR="0010441E">
        <w:rPr>
          <w:sz w:val="28"/>
          <w:szCs w:val="28"/>
        </w:rPr>
        <w:t>я в виде замечания</w:t>
      </w:r>
      <w:r w:rsidR="004A5D01" w:rsidRPr="004A5D01">
        <w:rPr>
          <w:sz w:val="28"/>
          <w:szCs w:val="28"/>
        </w:rPr>
        <w:t xml:space="preserve"> </w:t>
      </w:r>
      <w:r w:rsidR="004A5D01">
        <w:rPr>
          <w:sz w:val="28"/>
          <w:szCs w:val="28"/>
        </w:rPr>
        <w:t xml:space="preserve">с учетом рекомендаций Комиссии </w:t>
      </w:r>
      <w:r w:rsidR="0010441E">
        <w:rPr>
          <w:sz w:val="28"/>
          <w:szCs w:val="28"/>
        </w:rPr>
        <w:t>Управления</w:t>
      </w:r>
      <w:r w:rsidR="004A5D01">
        <w:rPr>
          <w:sz w:val="28"/>
          <w:szCs w:val="28"/>
        </w:rPr>
        <w:t xml:space="preserve"> ПФР</w:t>
      </w:r>
      <w:r>
        <w:rPr>
          <w:sz w:val="28"/>
          <w:szCs w:val="28"/>
        </w:rPr>
        <w:t>.</w:t>
      </w:r>
    </w:p>
    <w:p w:rsidR="00750F10" w:rsidRDefault="00EF2891" w:rsidP="002A6806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Рассмотрение </w:t>
      </w:r>
      <w:r w:rsidR="00750F10">
        <w:rPr>
          <w:sz w:val="28"/>
          <w:szCs w:val="28"/>
        </w:rPr>
        <w:t>представле</w:t>
      </w:r>
      <w:r w:rsidR="00512120">
        <w:rPr>
          <w:sz w:val="28"/>
          <w:szCs w:val="28"/>
        </w:rPr>
        <w:t>ния</w:t>
      </w:r>
      <w:r w:rsidR="00750F10">
        <w:rPr>
          <w:sz w:val="28"/>
          <w:szCs w:val="28"/>
        </w:rPr>
        <w:t xml:space="preserve"> </w:t>
      </w:r>
      <w:r w:rsidR="00512120">
        <w:rPr>
          <w:sz w:val="28"/>
          <w:szCs w:val="28"/>
        </w:rPr>
        <w:t>начальника</w:t>
      </w:r>
      <w:r w:rsidR="00750F10">
        <w:rPr>
          <w:sz w:val="28"/>
          <w:szCs w:val="28"/>
        </w:rPr>
        <w:t xml:space="preserve"> </w:t>
      </w:r>
      <w:r w:rsidR="00512120">
        <w:rPr>
          <w:sz w:val="28"/>
          <w:szCs w:val="28"/>
        </w:rPr>
        <w:t>Управ</w:t>
      </w:r>
      <w:r w:rsidR="00750F10">
        <w:rPr>
          <w:sz w:val="28"/>
          <w:szCs w:val="28"/>
        </w:rPr>
        <w:t>лени</w:t>
      </w:r>
      <w:r w:rsidR="00512120">
        <w:rPr>
          <w:sz w:val="28"/>
          <w:szCs w:val="28"/>
        </w:rPr>
        <w:t>я</w:t>
      </w:r>
      <w:r w:rsidR="00750F10">
        <w:rPr>
          <w:sz w:val="28"/>
          <w:szCs w:val="28"/>
        </w:rPr>
        <w:t xml:space="preserve"> ПФР</w:t>
      </w:r>
      <w:r w:rsidR="00512120">
        <w:rPr>
          <w:sz w:val="28"/>
          <w:szCs w:val="28"/>
        </w:rPr>
        <w:t>, касающегося соблюдения работником Управления ПФР требований к служебному</w:t>
      </w:r>
      <w:r w:rsidR="00AC253A">
        <w:rPr>
          <w:bCs/>
          <w:sz w:val="28"/>
          <w:szCs w:val="28"/>
        </w:rPr>
        <w:t xml:space="preserve"> поведению.</w:t>
      </w:r>
    </w:p>
    <w:p w:rsidR="00512120" w:rsidRDefault="00512120" w:rsidP="00512120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Рассмотрение </w:t>
      </w:r>
      <w:r>
        <w:rPr>
          <w:sz w:val="28"/>
          <w:szCs w:val="28"/>
        </w:rPr>
        <w:t>представления начальника Управления ПФР, касающегося соблюдения работником Управления ПФР требований об урегулировании конфликта интересов</w:t>
      </w:r>
      <w:r>
        <w:rPr>
          <w:bCs/>
          <w:sz w:val="28"/>
          <w:szCs w:val="28"/>
        </w:rPr>
        <w:t>.</w:t>
      </w:r>
    </w:p>
    <w:p w:rsidR="00087048" w:rsidRDefault="00087048" w:rsidP="002A680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 итогам заседания Комиссии </w:t>
      </w:r>
      <w:r w:rsidR="003E1884">
        <w:rPr>
          <w:sz w:val="28"/>
          <w:szCs w:val="28"/>
        </w:rPr>
        <w:t>Управления</w:t>
      </w:r>
      <w:r w:rsidR="00703C0E">
        <w:rPr>
          <w:sz w:val="28"/>
          <w:szCs w:val="28"/>
        </w:rPr>
        <w:t xml:space="preserve"> ПФР</w:t>
      </w:r>
      <w:r>
        <w:rPr>
          <w:sz w:val="28"/>
          <w:szCs w:val="28"/>
        </w:rPr>
        <w:t xml:space="preserve"> </w:t>
      </w:r>
      <w:r w:rsidR="00316FA9">
        <w:rPr>
          <w:sz w:val="28"/>
          <w:szCs w:val="28"/>
        </w:rPr>
        <w:t xml:space="preserve">единогласно </w:t>
      </w:r>
      <w:r>
        <w:rPr>
          <w:sz w:val="28"/>
          <w:szCs w:val="28"/>
        </w:rPr>
        <w:t xml:space="preserve">приняты </w:t>
      </w:r>
      <w:r w:rsidR="007A46DD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решения:</w:t>
      </w:r>
    </w:p>
    <w:p w:rsidR="00B011FA" w:rsidRDefault="00EF2891" w:rsidP="002A680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AC253A">
        <w:rPr>
          <w:bCs/>
          <w:sz w:val="28"/>
          <w:szCs w:val="28"/>
        </w:rPr>
        <w:t xml:space="preserve"> </w:t>
      </w:r>
      <w:r w:rsidR="007B7FC0">
        <w:rPr>
          <w:bCs/>
          <w:sz w:val="28"/>
          <w:szCs w:val="28"/>
        </w:rPr>
        <w:t>и</w:t>
      </w:r>
      <w:r w:rsidR="00AC253A">
        <w:rPr>
          <w:bCs/>
          <w:sz w:val="28"/>
          <w:szCs w:val="28"/>
        </w:rPr>
        <w:t>нформацию, изложенную в приказ</w:t>
      </w:r>
      <w:r w:rsidR="00DB01A4">
        <w:rPr>
          <w:bCs/>
          <w:sz w:val="28"/>
          <w:szCs w:val="28"/>
        </w:rPr>
        <w:t>е начальника Управления</w:t>
      </w:r>
      <w:r w:rsidR="00AC253A">
        <w:rPr>
          <w:bCs/>
          <w:sz w:val="28"/>
          <w:szCs w:val="28"/>
        </w:rPr>
        <w:t xml:space="preserve"> ПФР</w:t>
      </w:r>
      <w:r w:rsidR="007B7FC0">
        <w:rPr>
          <w:bCs/>
          <w:sz w:val="28"/>
          <w:szCs w:val="28"/>
        </w:rPr>
        <w:t>, принять к сведению</w:t>
      </w:r>
      <w:r w:rsidR="00B011FA">
        <w:rPr>
          <w:bCs/>
          <w:sz w:val="28"/>
          <w:szCs w:val="28"/>
        </w:rPr>
        <w:t>;</w:t>
      </w:r>
    </w:p>
    <w:p w:rsidR="0073336C" w:rsidRDefault="0073336C" w:rsidP="002A680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работник Управления ПФР требования к служебному поведению не соблюдал;</w:t>
      </w:r>
    </w:p>
    <w:p w:rsidR="0009583E" w:rsidRDefault="0073336C" w:rsidP="002A680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EF2891">
        <w:rPr>
          <w:bCs/>
          <w:sz w:val="28"/>
          <w:szCs w:val="28"/>
        </w:rPr>
        <w:t>.</w:t>
      </w:r>
      <w:r w:rsidR="0009583E">
        <w:rPr>
          <w:bCs/>
          <w:sz w:val="28"/>
          <w:szCs w:val="28"/>
        </w:rPr>
        <w:t xml:space="preserve"> об отсутствии конфликта интересов или возможности его возникн</w:t>
      </w:r>
      <w:r w:rsidR="0009583E">
        <w:rPr>
          <w:bCs/>
          <w:sz w:val="28"/>
          <w:szCs w:val="28"/>
        </w:rPr>
        <w:t>о</w:t>
      </w:r>
      <w:r w:rsidR="0009583E">
        <w:rPr>
          <w:bCs/>
          <w:sz w:val="28"/>
          <w:szCs w:val="28"/>
        </w:rPr>
        <w:t>ве</w:t>
      </w:r>
      <w:r w:rsidR="0089118C">
        <w:rPr>
          <w:bCs/>
          <w:sz w:val="28"/>
          <w:szCs w:val="28"/>
        </w:rPr>
        <w:t>ния;</w:t>
      </w:r>
      <w:r w:rsidR="0009583E">
        <w:rPr>
          <w:bCs/>
          <w:sz w:val="28"/>
          <w:szCs w:val="28"/>
        </w:rPr>
        <w:t xml:space="preserve"> установить, что работник </w:t>
      </w:r>
      <w:r w:rsidR="00594EC6">
        <w:rPr>
          <w:bCs/>
          <w:sz w:val="28"/>
          <w:szCs w:val="28"/>
        </w:rPr>
        <w:t>Управления</w:t>
      </w:r>
      <w:r w:rsidR="0009583E">
        <w:rPr>
          <w:bCs/>
          <w:sz w:val="28"/>
          <w:szCs w:val="28"/>
        </w:rPr>
        <w:t xml:space="preserve"> ПФР требования об урегулир</w:t>
      </w:r>
      <w:r w:rsidR="0009583E">
        <w:rPr>
          <w:bCs/>
          <w:sz w:val="28"/>
          <w:szCs w:val="28"/>
        </w:rPr>
        <w:t>о</w:t>
      </w:r>
      <w:r w:rsidR="0009583E">
        <w:rPr>
          <w:bCs/>
          <w:sz w:val="28"/>
          <w:szCs w:val="28"/>
        </w:rPr>
        <w:t xml:space="preserve">вании конфликта интересов соблюдал: </w:t>
      </w:r>
      <w:r w:rsidR="00594EC6">
        <w:rPr>
          <w:bCs/>
          <w:sz w:val="28"/>
          <w:szCs w:val="28"/>
        </w:rPr>
        <w:t>своевременно</w:t>
      </w:r>
      <w:r w:rsidR="0009583E">
        <w:rPr>
          <w:bCs/>
          <w:sz w:val="28"/>
          <w:szCs w:val="28"/>
        </w:rPr>
        <w:t xml:space="preserve"> уведомил о возможн</w:t>
      </w:r>
      <w:r w:rsidR="0009583E">
        <w:rPr>
          <w:bCs/>
          <w:sz w:val="28"/>
          <w:szCs w:val="28"/>
        </w:rPr>
        <w:t>о</w:t>
      </w:r>
      <w:r w:rsidR="0009583E">
        <w:rPr>
          <w:bCs/>
          <w:sz w:val="28"/>
          <w:szCs w:val="28"/>
        </w:rPr>
        <w:t>сти его воз</w:t>
      </w:r>
      <w:r w:rsidR="0089118C">
        <w:rPr>
          <w:bCs/>
          <w:sz w:val="28"/>
          <w:szCs w:val="28"/>
        </w:rPr>
        <w:t>никновения</w:t>
      </w:r>
      <w:r w:rsidR="00594EC6">
        <w:rPr>
          <w:bCs/>
          <w:sz w:val="28"/>
          <w:szCs w:val="28"/>
        </w:rPr>
        <w:t>.</w:t>
      </w:r>
    </w:p>
    <w:p w:rsidR="00087048" w:rsidRDefault="00087048"/>
    <w:p w:rsidR="00703C0E" w:rsidRDefault="00703C0E"/>
    <w:sectPr w:rsidR="00703C0E" w:rsidSect="0004173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2" w:right="851" w:bottom="1412" w:left="1701" w:header="1134" w:footer="113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1A4" w:rsidRDefault="00DB01A4">
      <w:r>
        <w:separator/>
      </w:r>
    </w:p>
  </w:endnote>
  <w:endnote w:type="continuationSeparator" w:id="0">
    <w:p w:rsidR="00DB01A4" w:rsidRDefault="00DB0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1A4" w:rsidRDefault="00DB01A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1A4" w:rsidRDefault="00DB01A4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1A4" w:rsidRDefault="00DB01A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1A4" w:rsidRDefault="00DB01A4">
      <w:r>
        <w:separator/>
      </w:r>
    </w:p>
  </w:footnote>
  <w:footnote w:type="continuationSeparator" w:id="0">
    <w:p w:rsidR="00DB01A4" w:rsidRDefault="00DB01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1A4" w:rsidRDefault="00DB01A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1A4" w:rsidRDefault="00DB01A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mirrorMargin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C0E"/>
    <w:rsid w:val="00041738"/>
    <w:rsid w:val="00055DFA"/>
    <w:rsid w:val="000770E3"/>
    <w:rsid w:val="0008175D"/>
    <w:rsid w:val="00087048"/>
    <w:rsid w:val="0009583E"/>
    <w:rsid w:val="0010441E"/>
    <w:rsid w:val="001E0693"/>
    <w:rsid w:val="00216DBE"/>
    <w:rsid w:val="0023232B"/>
    <w:rsid w:val="00260D15"/>
    <w:rsid w:val="00291858"/>
    <w:rsid w:val="002A6806"/>
    <w:rsid w:val="002B5A48"/>
    <w:rsid w:val="00301374"/>
    <w:rsid w:val="00306824"/>
    <w:rsid w:val="00316FA9"/>
    <w:rsid w:val="003A1129"/>
    <w:rsid w:val="003B1EDF"/>
    <w:rsid w:val="003E1884"/>
    <w:rsid w:val="0046267F"/>
    <w:rsid w:val="0047003F"/>
    <w:rsid w:val="00474CAB"/>
    <w:rsid w:val="00494186"/>
    <w:rsid w:val="004A53AE"/>
    <w:rsid w:val="004A5D01"/>
    <w:rsid w:val="004B706A"/>
    <w:rsid w:val="0051153F"/>
    <w:rsid w:val="00512120"/>
    <w:rsid w:val="00582EB9"/>
    <w:rsid w:val="00594EC6"/>
    <w:rsid w:val="005A7511"/>
    <w:rsid w:val="006163FF"/>
    <w:rsid w:val="00654524"/>
    <w:rsid w:val="006A4830"/>
    <w:rsid w:val="00703C0E"/>
    <w:rsid w:val="0073336C"/>
    <w:rsid w:val="00750F10"/>
    <w:rsid w:val="007659B7"/>
    <w:rsid w:val="007A46DD"/>
    <w:rsid w:val="007B7FC0"/>
    <w:rsid w:val="007F374E"/>
    <w:rsid w:val="008410C1"/>
    <w:rsid w:val="0086620B"/>
    <w:rsid w:val="0089118C"/>
    <w:rsid w:val="009131AD"/>
    <w:rsid w:val="009765D1"/>
    <w:rsid w:val="00986225"/>
    <w:rsid w:val="00987B86"/>
    <w:rsid w:val="009B16A3"/>
    <w:rsid w:val="009F2D8D"/>
    <w:rsid w:val="00A258BB"/>
    <w:rsid w:val="00A50392"/>
    <w:rsid w:val="00A817A0"/>
    <w:rsid w:val="00AC253A"/>
    <w:rsid w:val="00B011FA"/>
    <w:rsid w:val="00BE2D03"/>
    <w:rsid w:val="00C2434A"/>
    <w:rsid w:val="00C674AE"/>
    <w:rsid w:val="00CA2B9A"/>
    <w:rsid w:val="00CA7113"/>
    <w:rsid w:val="00CB6FA2"/>
    <w:rsid w:val="00D12D6E"/>
    <w:rsid w:val="00D769CA"/>
    <w:rsid w:val="00D954F1"/>
    <w:rsid w:val="00DB01A4"/>
    <w:rsid w:val="00E11010"/>
    <w:rsid w:val="00E32AFD"/>
    <w:rsid w:val="00E71A44"/>
    <w:rsid w:val="00EE0E7E"/>
    <w:rsid w:val="00EF2891"/>
    <w:rsid w:val="00EF6674"/>
    <w:rsid w:val="00F529E1"/>
    <w:rsid w:val="00F8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A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69CA"/>
    <w:rPr>
      <w:rFonts w:ascii="Symbol" w:hAnsi="Symbol" w:cs="OpenSymbol"/>
      <w:sz w:val="28"/>
      <w:szCs w:val="28"/>
    </w:rPr>
  </w:style>
  <w:style w:type="character" w:customStyle="1" w:styleId="WW8Num2z0">
    <w:name w:val="WW8Num2z0"/>
    <w:rsid w:val="00D769CA"/>
    <w:rPr>
      <w:sz w:val="28"/>
      <w:szCs w:val="28"/>
    </w:rPr>
  </w:style>
  <w:style w:type="character" w:customStyle="1" w:styleId="WW8Num3z0">
    <w:name w:val="WW8Num3z0"/>
    <w:rsid w:val="00D769CA"/>
  </w:style>
  <w:style w:type="character" w:customStyle="1" w:styleId="WW8Num3z1">
    <w:name w:val="WW8Num3z1"/>
    <w:rsid w:val="00D769CA"/>
  </w:style>
  <w:style w:type="character" w:customStyle="1" w:styleId="WW8Num3z2">
    <w:name w:val="WW8Num3z2"/>
    <w:rsid w:val="00D769CA"/>
  </w:style>
  <w:style w:type="character" w:customStyle="1" w:styleId="WW8Num3z3">
    <w:name w:val="WW8Num3z3"/>
    <w:rsid w:val="00D769CA"/>
  </w:style>
  <w:style w:type="character" w:customStyle="1" w:styleId="WW8Num3z4">
    <w:name w:val="WW8Num3z4"/>
    <w:rsid w:val="00D769CA"/>
  </w:style>
  <w:style w:type="character" w:customStyle="1" w:styleId="WW8Num3z5">
    <w:name w:val="WW8Num3z5"/>
    <w:rsid w:val="00D769CA"/>
  </w:style>
  <w:style w:type="character" w:customStyle="1" w:styleId="WW8Num3z6">
    <w:name w:val="WW8Num3z6"/>
    <w:rsid w:val="00D769CA"/>
  </w:style>
  <w:style w:type="character" w:customStyle="1" w:styleId="WW8Num3z7">
    <w:name w:val="WW8Num3z7"/>
    <w:rsid w:val="00D769CA"/>
  </w:style>
  <w:style w:type="character" w:customStyle="1" w:styleId="WW8Num3z8">
    <w:name w:val="WW8Num3z8"/>
    <w:rsid w:val="00D769CA"/>
  </w:style>
  <w:style w:type="character" w:customStyle="1" w:styleId="WW8Num2z1">
    <w:name w:val="WW8Num2z1"/>
    <w:rsid w:val="00D769CA"/>
  </w:style>
  <w:style w:type="character" w:customStyle="1" w:styleId="WW8Num2z2">
    <w:name w:val="WW8Num2z2"/>
    <w:rsid w:val="00D769CA"/>
  </w:style>
  <w:style w:type="character" w:customStyle="1" w:styleId="WW8Num2z3">
    <w:name w:val="WW8Num2z3"/>
    <w:rsid w:val="00D769CA"/>
  </w:style>
  <w:style w:type="character" w:customStyle="1" w:styleId="WW8Num2z4">
    <w:name w:val="WW8Num2z4"/>
    <w:rsid w:val="00D769CA"/>
  </w:style>
  <w:style w:type="character" w:customStyle="1" w:styleId="WW8Num2z5">
    <w:name w:val="WW8Num2z5"/>
    <w:rsid w:val="00D769CA"/>
  </w:style>
  <w:style w:type="character" w:customStyle="1" w:styleId="WW8Num2z6">
    <w:name w:val="WW8Num2z6"/>
    <w:rsid w:val="00D769CA"/>
  </w:style>
  <w:style w:type="character" w:customStyle="1" w:styleId="WW8Num2z7">
    <w:name w:val="WW8Num2z7"/>
    <w:rsid w:val="00D769CA"/>
  </w:style>
  <w:style w:type="character" w:customStyle="1" w:styleId="WW8Num2z8">
    <w:name w:val="WW8Num2z8"/>
    <w:rsid w:val="00D769CA"/>
  </w:style>
  <w:style w:type="character" w:customStyle="1" w:styleId="2">
    <w:name w:val="Основной шрифт абзаца2"/>
    <w:rsid w:val="00D769CA"/>
  </w:style>
  <w:style w:type="character" w:customStyle="1" w:styleId="Absatz-Standardschriftart">
    <w:name w:val="Absatz-Standardschriftart"/>
    <w:rsid w:val="00D769CA"/>
  </w:style>
  <w:style w:type="character" w:customStyle="1" w:styleId="WW-Absatz-Standardschriftart">
    <w:name w:val="WW-Absatz-Standardschriftart"/>
    <w:rsid w:val="00D769CA"/>
  </w:style>
  <w:style w:type="character" w:customStyle="1" w:styleId="WW-Absatz-Standardschriftart1">
    <w:name w:val="WW-Absatz-Standardschriftart1"/>
    <w:rsid w:val="00D769CA"/>
  </w:style>
  <w:style w:type="character" w:customStyle="1" w:styleId="WW-Absatz-Standardschriftart11">
    <w:name w:val="WW-Absatz-Standardschriftart11"/>
    <w:rsid w:val="00D769CA"/>
  </w:style>
  <w:style w:type="character" w:customStyle="1" w:styleId="WW-Absatz-Standardschriftart111">
    <w:name w:val="WW-Absatz-Standardschriftart111"/>
    <w:rsid w:val="00D769CA"/>
  </w:style>
  <w:style w:type="character" w:customStyle="1" w:styleId="WW-Absatz-Standardschriftart1111">
    <w:name w:val="WW-Absatz-Standardschriftart1111"/>
    <w:rsid w:val="00D769CA"/>
  </w:style>
  <w:style w:type="character" w:customStyle="1" w:styleId="1">
    <w:name w:val="Основной шрифт абзаца1"/>
    <w:rsid w:val="00D769CA"/>
  </w:style>
  <w:style w:type="character" w:styleId="a3">
    <w:name w:val="page number"/>
    <w:basedOn w:val="1"/>
    <w:rsid w:val="00D769CA"/>
  </w:style>
  <w:style w:type="character" w:customStyle="1" w:styleId="a4">
    <w:name w:val="Символ нумерации"/>
    <w:rsid w:val="00D769CA"/>
  </w:style>
  <w:style w:type="character" w:customStyle="1" w:styleId="a5">
    <w:name w:val="Маркеры списка"/>
    <w:rsid w:val="00D769CA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D769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D769CA"/>
    <w:pPr>
      <w:jc w:val="center"/>
    </w:pPr>
    <w:rPr>
      <w:rFonts w:ascii="TimesET" w:hAnsi="TimesET" w:cs="TimesET"/>
      <w:sz w:val="28"/>
      <w:szCs w:val="28"/>
    </w:rPr>
  </w:style>
  <w:style w:type="paragraph" w:styleId="a8">
    <w:name w:val="List"/>
    <w:basedOn w:val="a7"/>
    <w:rsid w:val="00D769CA"/>
    <w:rPr>
      <w:rFonts w:cs="Tahoma"/>
    </w:rPr>
  </w:style>
  <w:style w:type="paragraph" w:customStyle="1" w:styleId="20">
    <w:name w:val="Название2"/>
    <w:basedOn w:val="a"/>
    <w:rsid w:val="00D769C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769CA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D769C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769CA"/>
    <w:pPr>
      <w:suppressLineNumbers/>
    </w:pPr>
    <w:rPr>
      <w:rFonts w:cs="Tahoma"/>
    </w:rPr>
  </w:style>
  <w:style w:type="paragraph" w:styleId="a9">
    <w:name w:val="Balloon Text"/>
    <w:basedOn w:val="a"/>
    <w:rsid w:val="00D769CA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D769CA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  <w:rsid w:val="00D769CA"/>
  </w:style>
  <w:style w:type="paragraph" w:styleId="ac">
    <w:name w:val="footer"/>
    <w:basedOn w:val="a"/>
    <w:rsid w:val="00D769CA"/>
    <w:pPr>
      <w:suppressLineNumbers/>
      <w:tabs>
        <w:tab w:val="center" w:pos="4819"/>
        <w:tab w:val="right" w:pos="9638"/>
      </w:tabs>
    </w:pPr>
  </w:style>
  <w:style w:type="paragraph" w:styleId="ad">
    <w:name w:val="List Paragraph"/>
    <w:basedOn w:val="a"/>
    <w:uiPriority w:val="34"/>
    <w:qFormat/>
    <w:rsid w:val="00733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User</dc:creator>
  <cp:lastModifiedBy>Корнилова Татьяна Витальевна</cp:lastModifiedBy>
  <cp:revision>8</cp:revision>
  <cp:lastPrinted>2018-11-26T13:34:00Z</cp:lastPrinted>
  <dcterms:created xsi:type="dcterms:W3CDTF">2019-02-07T11:05:00Z</dcterms:created>
  <dcterms:modified xsi:type="dcterms:W3CDTF">2019-02-07T11:58:00Z</dcterms:modified>
</cp:coreProperties>
</file>