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37E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F816FF">
        <w:rPr>
          <w:b/>
          <w:bCs/>
          <w:sz w:val="28"/>
          <w:szCs w:val="28"/>
        </w:rPr>
        <w:t>Центра ПФР в</w:t>
      </w:r>
      <w:r w:rsidR="00AB1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Чувашской Республик</w:t>
      </w:r>
      <w:r w:rsidR="00F816F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</w:t>
      </w:r>
    </w:p>
    <w:p w:rsidR="002B5A48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 поведению и</w:t>
      </w:r>
    </w:p>
    <w:p w:rsidR="00087048" w:rsidRDefault="00087048" w:rsidP="00A852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урег</w:t>
      </w:r>
      <w:r w:rsidR="00555084">
        <w:rPr>
          <w:b/>
          <w:bCs/>
          <w:sz w:val="28"/>
          <w:szCs w:val="28"/>
        </w:rPr>
        <w:t>улированию конфликта интересов</w:t>
      </w:r>
      <w:r w:rsidR="008A6BD0">
        <w:rPr>
          <w:b/>
          <w:bCs/>
          <w:sz w:val="28"/>
          <w:szCs w:val="28"/>
        </w:rPr>
        <w:t xml:space="preserve"> от </w:t>
      </w:r>
      <w:r w:rsidR="00E55670">
        <w:rPr>
          <w:b/>
          <w:bCs/>
          <w:sz w:val="28"/>
          <w:szCs w:val="28"/>
        </w:rPr>
        <w:t>26 июля 2019</w:t>
      </w:r>
      <w:r w:rsidR="006B2CD8">
        <w:rPr>
          <w:b/>
          <w:bCs/>
          <w:sz w:val="28"/>
          <w:szCs w:val="28"/>
        </w:rPr>
        <w:t xml:space="preserve"> года</w:t>
      </w:r>
    </w:p>
    <w:p w:rsidR="00087048" w:rsidRDefault="00087048" w:rsidP="00391F3B">
      <w:pPr>
        <w:jc w:val="both"/>
        <w:rPr>
          <w:sz w:val="28"/>
          <w:szCs w:val="28"/>
        </w:rPr>
      </w:pPr>
    </w:p>
    <w:p w:rsidR="00D9378F" w:rsidRDefault="00D9378F" w:rsidP="00391F3B">
      <w:pPr>
        <w:jc w:val="both"/>
        <w:rPr>
          <w:sz w:val="28"/>
          <w:szCs w:val="28"/>
        </w:rPr>
      </w:pPr>
    </w:p>
    <w:p w:rsidR="00087048" w:rsidRDefault="00E55670" w:rsidP="00391F3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AB13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</w:t>
      </w:r>
      <w:r w:rsidR="008A6BD0">
        <w:rPr>
          <w:bCs/>
          <w:sz w:val="28"/>
          <w:szCs w:val="28"/>
        </w:rPr>
        <w:t>я</w:t>
      </w:r>
      <w:r w:rsidR="00703C0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1F0972">
        <w:rPr>
          <w:sz w:val="28"/>
          <w:szCs w:val="28"/>
        </w:rPr>
        <w:t>Центра ПФР в</w:t>
      </w:r>
      <w:r w:rsidR="00AB137E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Чувашской Республике</w:t>
      </w:r>
      <w:r w:rsidR="00AB137E">
        <w:rPr>
          <w:sz w:val="28"/>
          <w:szCs w:val="28"/>
        </w:rPr>
        <w:t xml:space="preserve"> – </w:t>
      </w:r>
      <w:r w:rsidR="006163FF">
        <w:rPr>
          <w:sz w:val="28"/>
          <w:szCs w:val="28"/>
        </w:rPr>
        <w:t>Чувашии</w:t>
      </w:r>
      <w:r w:rsidR="00AB137E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по соблюдению требований к служебному поведению и ур</w:t>
      </w:r>
      <w:r w:rsidR="00087048">
        <w:rPr>
          <w:sz w:val="28"/>
          <w:szCs w:val="28"/>
        </w:rPr>
        <w:t>е</w:t>
      </w:r>
      <w:r w:rsidR="00087048">
        <w:rPr>
          <w:sz w:val="28"/>
          <w:szCs w:val="28"/>
        </w:rPr>
        <w:t xml:space="preserve">гулированию конфликта интересов (далее — Комиссия </w:t>
      </w:r>
      <w:r w:rsidR="001F0972">
        <w:rPr>
          <w:sz w:val="28"/>
          <w:szCs w:val="28"/>
        </w:rPr>
        <w:t>Центра</w:t>
      </w:r>
      <w:r w:rsidR="00AB137E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>ПФР</w:t>
      </w:r>
      <w:r w:rsidR="00087048">
        <w:rPr>
          <w:sz w:val="28"/>
          <w:szCs w:val="28"/>
        </w:rPr>
        <w:t>).</w:t>
      </w:r>
    </w:p>
    <w:p w:rsidR="00A50392" w:rsidRDefault="00295968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3E7B2B">
        <w:rPr>
          <w:sz w:val="28"/>
          <w:szCs w:val="28"/>
        </w:rPr>
        <w:t>аседания</w:t>
      </w:r>
      <w:r w:rsidR="00087048">
        <w:rPr>
          <w:sz w:val="28"/>
          <w:szCs w:val="28"/>
        </w:rPr>
        <w:t xml:space="preserve"> Комиссии </w:t>
      </w:r>
      <w:r w:rsidR="001F0972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34601B">
        <w:rPr>
          <w:sz w:val="28"/>
          <w:szCs w:val="28"/>
        </w:rPr>
        <w:t xml:space="preserve"> вопросы</w:t>
      </w:r>
      <w:r w:rsidR="00A50392">
        <w:rPr>
          <w:sz w:val="28"/>
          <w:szCs w:val="28"/>
        </w:rPr>
        <w:t>:</w:t>
      </w:r>
    </w:p>
    <w:p w:rsidR="00582EB9" w:rsidRPr="001544B3" w:rsidRDefault="00295968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  <w:r w:rsidRPr="001544B3">
        <w:rPr>
          <w:sz w:val="28"/>
          <w:szCs w:val="28"/>
        </w:rPr>
        <w:t>О принятии решения о голосовании Комиссией Центра ПФР</w:t>
      </w:r>
      <w:r w:rsidR="001544B3" w:rsidRPr="001544B3">
        <w:rPr>
          <w:sz w:val="28"/>
          <w:szCs w:val="28"/>
        </w:rPr>
        <w:t>.</w:t>
      </w:r>
    </w:p>
    <w:p w:rsidR="00A3379F" w:rsidRDefault="001544B3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</w:t>
      </w:r>
      <w:r w:rsidR="006D609C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</w:t>
      </w:r>
      <w:r w:rsidR="0046419E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о </w:t>
      </w:r>
      <w:r w:rsidR="00042A7A">
        <w:rPr>
          <w:sz w:val="28"/>
          <w:szCs w:val="28"/>
        </w:rPr>
        <w:t>к</w:t>
      </w:r>
      <w:r>
        <w:rPr>
          <w:sz w:val="28"/>
          <w:szCs w:val="28"/>
        </w:rPr>
        <w:t>омиссиях</w:t>
      </w:r>
      <w:r w:rsidR="0046419E">
        <w:rPr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42A7A">
        <w:rPr>
          <w:sz w:val="28"/>
          <w:szCs w:val="28"/>
        </w:rPr>
        <w:t>авления ПФР от 11.06.2013</w:t>
      </w:r>
      <w:r w:rsidR="0046419E">
        <w:rPr>
          <w:sz w:val="28"/>
          <w:szCs w:val="28"/>
        </w:rPr>
        <w:t xml:space="preserve"> № 137п).</w:t>
      </w:r>
    </w:p>
    <w:p w:rsidR="00306824" w:rsidRDefault="00A3379F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r w:rsidRPr="00A3379F">
        <w:rPr>
          <w:bCs/>
          <w:sz w:val="28"/>
          <w:szCs w:val="28"/>
        </w:rPr>
        <w:t xml:space="preserve">Рассмотрение </w:t>
      </w:r>
      <w:r w:rsidR="00A72497">
        <w:rPr>
          <w:bCs/>
          <w:sz w:val="28"/>
          <w:szCs w:val="28"/>
        </w:rPr>
        <w:t xml:space="preserve">поступившего </w:t>
      </w:r>
      <w:r w:rsidR="009A246D">
        <w:rPr>
          <w:bCs/>
          <w:sz w:val="28"/>
          <w:szCs w:val="28"/>
        </w:rPr>
        <w:t xml:space="preserve">уведомления </w:t>
      </w:r>
      <w:r w:rsidR="00A72497">
        <w:rPr>
          <w:bCs/>
          <w:sz w:val="28"/>
          <w:szCs w:val="28"/>
        </w:rPr>
        <w:t xml:space="preserve">от </w:t>
      </w:r>
      <w:r w:rsidR="009A246D">
        <w:rPr>
          <w:bCs/>
          <w:sz w:val="28"/>
          <w:szCs w:val="28"/>
        </w:rPr>
        <w:t>работника</w:t>
      </w:r>
      <w:r w:rsidR="001F0972" w:rsidRPr="00A3379F">
        <w:rPr>
          <w:bCs/>
          <w:sz w:val="28"/>
          <w:szCs w:val="28"/>
        </w:rPr>
        <w:t xml:space="preserve"> Центра ПФР</w:t>
      </w:r>
      <w:r w:rsidR="007C7D8A" w:rsidRPr="00A3379F">
        <w:rPr>
          <w:bCs/>
          <w:sz w:val="28"/>
          <w:szCs w:val="28"/>
        </w:rPr>
        <w:t xml:space="preserve"> </w:t>
      </w:r>
      <w:r w:rsidR="006766A9" w:rsidRPr="00A3379F">
        <w:rPr>
          <w:bCs/>
          <w:sz w:val="28"/>
          <w:szCs w:val="28"/>
        </w:rPr>
        <w:t>о</w:t>
      </w:r>
      <w:r w:rsidR="009A246D">
        <w:rPr>
          <w:bCs/>
          <w:sz w:val="28"/>
          <w:szCs w:val="28"/>
        </w:rPr>
        <w:t xml:space="preserve"> </w:t>
      </w:r>
      <w:r w:rsidR="00CB7C01">
        <w:rPr>
          <w:bCs/>
          <w:sz w:val="28"/>
          <w:szCs w:val="28"/>
        </w:rPr>
        <w:t xml:space="preserve">возникшем </w:t>
      </w:r>
      <w:r w:rsidR="001F0972" w:rsidRPr="00A3379F">
        <w:rPr>
          <w:bCs/>
          <w:sz w:val="28"/>
          <w:szCs w:val="28"/>
        </w:rPr>
        <w:t>конфликт</w:t>
      </w:r>
      <w:r w:rsidR="00CB7C01">
        <w:rPr>
          <w:bCs/>
          <w:sz w:val="28"/>
          <w:szCs w:val="28"/>
        </w:rPr>
        <w:t>е</w:t>
      </w:r>
      <w:r w:rsidR="001F0972" w:rsidRPr="00A3379F">
        <w:rPr>
          <w:bCs/>
          <w:sz w:val="28"/>
          <w:szCs w:val="28"/>
        </w:rPr>
        <w:t xml:space="preserve"> интересов</w:t>
      </w:r>
      <w:r w:rsidR="00CB7C01">
        <w:rPr>
          <w:bCs/>
          <w:sz w:val="28"/>
          <w:szCs w:val="28"/>
        </w:rPr>
        <w:t xml:space="preserve"> или о возможности его возникновения</w:t>
      </w:r>
      <w:r w:rsidR="00750F10" w:rsidRPr="00A3379F">
        <w:rPr>
          <w:bCs/>
          <w:sz w:val="28"/>
          <w:szCs w:val="28"/>
        </w:rPr>
        <w:t>.</w:t>
      </w:r>
    </w:p>
    <w:p w:rsidR="00CE76F9" w:rsidRDefault="00CE76F9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рассматривался в соответствии с подпунктом </w:t>
      </w:r>
      <w:r w:rsidR="00292E35">
        <w:rPr>
          <w:sz w:val="28"/>
          <w:szCs w:val="28"/>
        </w:rPr>
        <w:t>«</w:t>
      </w:r>
      <w:r w:rsidR="006D4DAF">
        <w:rPr>
          <w:sz w:val="28"/>
          <w:szCs w:val="28"/>
        </w:rPr>
        <w:t>в</w:t>
      </w:r>
      <w:r w:rsidR="00292E3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10</w:t>
      </w:r>
      <w:r w:rsidR="000A7C7A">
        <w:rPr>
          <w:sz w:val="28"/>
          <w:szCs w:val="28"/>
        </w:rPr>
        <w:t xml:space="preserve"> Положения о к</w:t>
      </w:r>
      <w:r>
        <w:rPr>
          <w:sz w:val="28"/>
          <w:szCs w:val="28"/>
        </w:rPr>
        <w:t>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A7C7A">
        <w:rPr>
          <w:sz w:val="28"/>
          <w:szCs w:val="28"/>
        </w:rPr>
        <w:t>авления ПФР от 11.06.2013</w:t>
      </w:r>
      <w:r>
        <w:rPr>
          <w:sz w:val="28"/>
          <w:szCs w:val="28"/>
        </w:rPr>
        <w:t xml:space="preserve"> № 137п).</w:t>
      </w:r>
    </w:p>
    <w:p w:rsidR="00CB7C01" w:rsidRDefault="00CB7C01" w:rsidP="00CB7C01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r w:rsidRPr="00A3379F">
        <w:rPr>
          <w:bCs/>
          <w:sz w:val="28"/>
          <w:szCs w:val="28"/>
        </w:rPr>
        <w:t xml:space="preserve">Рассмотрение </w:t>
      </w:r>
      <w:r>
        <w:rPr>
          <w:bCs/>
          <w:sz w:val="28"/>
          <w:szCs w:val="28"/>
        </w:rPr>
        <w:t>поступившего уведомления от работника</w:t>
      </w:r>
      <w:r w:rsidRPr="00A3379F">
        <w:rPr>
          <w:bCs/>
          <w:sz w:val="28"/>
          <w:szCs w:val="28"/>
        </w:rPr>
        <w:t xml:space="preserve"> Центра ПФР о</w:t>
      </w:r>
      <w:r>
        <w:rPr>
          <w:bCs/>
          <w:sz w:val="28"/>
          <w:szCs w:val="28"/>
        </w:rPr>
        <w:t xml:space="preserve"> возникшем </w:t>
      </w:r>
      <w:r w:rsidRPr="00A3379F">
        <w:rPr>
          <w:bCs/>
          <w:sz w:val="28"/>
          <w:szCs w:val="28"/>
        </w:rPr>
        <w:t>конфликт</w:t>
      </w:r>
      <w:r>
        <w:rPr>
          <w:bCs/>
          <w:sz w:val="28"/>
          <w:szCs w:val="28"/>
        </w:rPr>
        <w:t>е</w:t>
      </w:r>
      <w:r w:rsidRPr="00A3379F">
        <w:rPr>
          <w:bCs/>
          <w:sz w:val="28"/>
          <w:szCs w:val="28"/>
        </w:rPr>
        <w:t xml:space="preserve"> интересов</w:t>
      </w:r>
      <w:r>
        <w:rPr>
          <w:bCs/>
          <w:sz w:val="28"/>
          <w:szCs w:val="28"/>
        </w:rPr>
        <w:t xml:space="preserve"> или о возможности его возникновения</w:t>
      </w:r>
      <w:r w:rsidRPr="00A3379F">
        <w:rPr>
          <w:bCs/>
          <w:sz w:val="28"/>
          <w:szCs w:val="28"/>
        </w:rPr>
        <w:t>.</w:t>
      </w:r>
    </w:p>
    <w:p w:rsidR="009A246D" w:rsidRDefault="009A246D" w:rsidP="009A246D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Вопрос </w:t>
      </w:r>
      <w:r>
        <w:rPr>
          <w:sz w:val="28"/>
          <w:szCs w:val="28"/>
        </w:rPr>
        <w:t>рассматривался в соответствии с подпунктом «</w:t>
      </w:r>
      <w:r w:rsidR="006D4DAF">
        <w:rPr>
          <w:sz w:val="28"/>
          <w:szCs w:val="28"/>
        </w:rPr>
        <w:t>в</w:t>
      </w:r>
      <w:r>
        <w:rPr>
          <w:sz w:val="28"/>
          <w:szCs w:val="28"/>
        </w:rPr>
        <w:t>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2A6806" w:rsidRDefault="00087048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0A7C7A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принят</w:t>
      </w:r>
      <w:r w:rsidR="00A3379F">
        <w:rPr>
          <w:sz w:val="28"/>
          <w:szCs w:val="28"/>
        </w:rPr>
        <w:t>ы следующие</w:t>
      </w:r>
      <w:r>
        <w:rPr>
          <w:sz w:val="28"/>
          <w:szCs w:val="28"/>
        </w:rPr>
        <w:t xml:space="preserve"> решени</w:t>
      </w:r>
      <w:r w:rsidR="00A3379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3379F" w:rsidRDefault="00A3379F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</w:t>
      </w:r>
      <w:proofErr w:type="gramStart"/>
      <w:r>
        <w:rPr>
          <w:sz w:val="28"/>
          <w:szCs w:val="28"/>
        </w:rPr>
        <w:t>повестки дня заседания Комиссии Центра</w:t>
      </w:r>
      <w:proofErr w:type="gramEnd"/>
      <w:r>
        <w:rPr>
          <w:sz w:val="28"/>
          <w:szCs w:val="28"/>
        </w:rPr>
        <w:t xml:space="preserve"> ПФР</w:t>
      </w:r>
      <w:r w:rsidR="00A11B6F">
        <w:rPr>
          <w:sz w:val="28"/>
          <w:szCs w:val="28"/>
        </w:rPr>
        <w:t xml:space="preserve"> выступил </w:t>
      </w:r>
      <w:r w:rsidR="00B02BC2">
        <w:rPr>
          <w:sz w:val="28"/>
          <w:szCs w:val="28"/>
        </w:rPr>
        <w:t>п</w:t>
      </w:r>
      <w:r w:rsidR="00A11B6F">
        <w:rPr>
          <w:sz w:val="28"/>
          <w:szCs w:val="28"/>
        </w:rPr>
        <w:t>редседатель Комиссии Карпова Е.К. с предложением об определении порядка пр</w:t>
      </w:r>
      <w:r w:rsidR="00A11B6F">
        <w:rPr>
          <w:sz w:val="28"/>
          <w:szCs w:val="28"/>
        </w:rPr>
        <w:t>и</w:t>
      </w:r>
      <w:r w:rsidR="00A11B6F">
        <w:rPr>
          <w:sz w:val="28"/>
          <w:szCs w:val="28"/>
        </w:rPr>
        <w:t>нятия Комиссией</w:t>
      </w:r>
      <w:r w:rsidR="000E4F97">
        <w:rPr>
          <w:sz w:val="28"/>
          <w:szCs w:val="28"/>
        </w:rPr>
        <w:t xml:space="preserve"> </w:t>
      </w:r>
      <w:r w:rsidR="00A11B6F">
        <w:rPr>
          <w:sz w:val="28"/>
          <w:szCs w:val="28"/>
        </w:rPr>
        <w:t xml:space="preserve">решений по рассматриваемому вопросу </w:t>
      </w:r>
      <w:r w:rsidR="002934FB">
        <w:rPr>
          <w:sz w:val="28"/>
          <w:szCs w:val="28"/>
        </w:rPr>
        <w:t>путем открытого голос</w:t>
      </w:r>
      <w:r w:rsidR="002934FB">
        <w:rPr>
          <w:sz w:val="28"/>
          <w:szCs w:val="28"/>
        </w:rPr>
        <w:t>о</w:t>
      </w:r>
      <w:r w:rsidR="002934FB">
        <w:rPr>
          <w:sz w:val="28"/>
          <w:szCs w:val="28"/>
        </w:rPr>
        <w:t>вания простым большинством голосов присутствующих на заседании</w:t>
      </w:r>
      <w:r w:rsidR="00616CB9">
        <w:rPr>
          <w:sz w:val="28"/>
          <w:szCs w:val="28"/>
        </w:rPr>
        <w:t xml:space="preserve"> членов К</w:t>
      </w:r>
      <w:r w:rsidR="00616CB9">
        <w:rPr>
          <w:sz w:val="28"/>
          <w:szCs w:val="28"/>
        </w:rPr>
        <w:t>о</w:t>
      </w:r>
      <w:r w:rsidR="00616CB9">
        <w:rPr>
          <w:sz w:val="28"/>
          <w:szCs w:val="28"/>
        </w:rPr>
        <w:t>миссии</w:t>
      </w:r>
      <w:r w:rsidR="000E4F97">
        <w:rPr>
          <w:sz w:val="28"/>
          <w:szCs w:val="28"/>
        </w:rPr>
        <w:t xml:space="preserve"> Центра ПФР</w:t>
      </w:r>
      <w:r w:rsidR="00616CB9">
        <w:rPr>
          <w:sz w:val="28"/>
          <w:szCs w:val="28"/>
        </w:rPr>
        <w:t>. Принято единогласно.</w:t>
      </w:r>
    </w:p>
    <w:p w:rsidR="00616CB9" w:rsidRDefault="00616CB9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</w:t>
      </w:r>
      <w:r w:rsidR="009A246D">
        <w:rPr>
          <w:sz w:val="28"/>
          <w:szCs w:val="28"/>
        </w:rPr>
        <w:t xml:space="preserve">и третьему </w:t>
      </w:r>
      <w:r>
        <w:rPr>
          <w:sz w:val="28"/>
          <w:szCs w:val="28"/>
        </w:rPr>
        <w:t>вопрос</w:t>
      </w:r>
      <w:r w:rsidR="009A246D">
        <w:rPr>
          <w:sz w:val="28"/>
          <w:szCs w:val="28"/>
        </w:rPr>
        <w:t>ам</w:t>
      </w:r>
      <w:r>
        <w:rPr>
          <w:sz w:val="28"/>
          <w:szCs w:val="28"/>
        </w:rPr>
        <w:t xml:space="preserve"> единогласно был</w:t>
      </w:r>
      <w:r w:rsidR="00526C47">
        <w:rPr>
          <w:sz w:val="28"/>
          <w:szCs w:val="28"/>
        </w:rPr>
        <w:t>и</w:t>
      </w:r>
      <w:r>
        <w:rPr>
          <w:sz w:val="28"/>
          <w:szCs w:val="28"/>
        </w:rPr>
        <w:t xml:space="preserve"> принят</w:t>
      </w:r>
      <w:r w:rsidR="009A246D">
        <w:rPr>
          <w:sz w:val="28"/>
          <w:szCs w:val="28"/>
        </w:rPr>
        <w:t>ы</w:t>
      </w:r>
      <w:r>
        <w:rPr>
          <w:sz w:val="28"/>
          <w:szCs w:val="28"/>
        </w:rPr>
        <w:t xml:space="preserve"> следующ</w:t>
      </w:r>
      <w:r w:rsidR="009A246D">
        <w:rPr>
          <w:sz w:val="28"/>
          <w:szCs w:val="28"/>
        </w:rPr>
        <w:t>и</w:t>
      </w:r>
      <w:r>
        <w:rPr>
          <w:sz w:val="28"/>
          <w:szCs w:val="28"/>
        </w:rPr>
        <w:t>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</w:t>
      </w:r>
      <w:r w:rsidR="009A246D">
        <w:rPr>
          <w:sz w:val="28"/>
          <w:szCs w:val="28"/>
        </w:rPr>
        <w:t>ния</w:t>
      </w:r>
      <w:r>
        <w:rPr>
          <w:sz w:val="28"/>
          <w:szCs w:val="28"/>
        </w:rPr>
        <w:t>:</w:t>
      </w:r>
    </w:p>
    <w:p w:rsidR="00D9378F" w:rsidRDefault="00703C0E" w:rsidP="00391F3B">
      <w:pPr>
        <w:ind w:firstLine="709"/>
        <w:jc w:val="both"/>
      </w:pPr>
      <w:r w:rsidRPr="00703C0E">
        <w:rPr>
          <w:bCs/>
          <w:sz w:val="28"/>
          <w:szCs w:val="28"/>
        </w:rPr>
        <w:t xml:space="preserve">- </w:t>
      </w:r>
      <w:r w:rsidR="009A246D">
        <w:rPr>
          <w:bCs/>
          <w:sz w:val="28"/>
          <w:szCs w:val="28"/>
        </w:rPr>
        <w:t>признать, что при исполнении работниками Центра ПФР должностных об</w:t>
      </w:r>
      <w:r w:rsidR="009A246D">
        <w:rPr>
          <w:bCs/>
          <w:sz w:val="28"/>
          <w:szCs w:val="28"/>
        </w:rPr>
        <w:t>я</w:t>
      </w:r>
      <w:r w:rsidR="009A246D">
        <w:rPr>
          <w:bCs/>
          <w:sz w:val="28"/>
          <w:szCs w:val="28"/>
        </w:rPr>
        <w:t>занностей конфликт интересов отсутствует</w:t>
      </w:r>
      <w:r w:rsidR="00CB7C01">
        <w:rPr>
          <w:bCs/>
          <w:sz w:val="28"/>
          <w:szCs w:val="28"/>
        </w:rPr>
        <w:t>, работники приняли меры по недопущ</w:t>
      </w:r>
      <w:r w:rsidR="00CB7C01">
        <w:rPr>
          <w:bCs/>
          <w:sz w:val="28"/>
          <w:szCs w:val="28"/>
        </w:rPr>
        <w:t>е</w:t>
      </w:r>
      <w:r w:rsidR="00CB7C01">
        <w:rPr>
          <w:bCs/>
          <w:sz w:val="28"/>
          <w:szCs w:val="28"/>
        </w:rPr>
        <w:t>нию возможности возникновения конфликта интересов</w:t>
      </w:r>
      <w:r w:rsidR="009A246D">
        <w:rPr>
          <w:bCs/>
          <w:sz w:val="28"/>
          <w:szCs w:val="28"/>
        </w:rPr>
        <w:t>.</w:t>
      </w:r>
    </w:p>
    <w:p w:rsidR="00703C0E" w:rsidRPr="00703C0E" w:rsidRDefault="00703C0E" w:rsidP="00391F3B">
      <w:pPr>
        <w:jc w:val="both"/>
        <w:rPr>
          <w:bCs/>
          <w:sz w:val="28"/>
          <w:szCs w:val="28"/>
        </w:rPr>
      </w:pPr>
    </w:p>
    <w:p w:rsidR="00087048" w:rsidRDefault="00087048" w:rsidP="00391F3B">
      <w:pPr>
        <w:jc w:val="both"/>
      </w:pPr>
    </w:p>
    <w:p w:rsidR="00703C0E" w:rsidRDefault="00703C0E" w:rsidP="00391F3B">
      <w:pPr>
        <w:jc w:val="both"/>
      </w:pPr>
    </w:p>
    <w:sectPr w:rsidR="00703C0E" w:rsidSect="001D03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01" w:rsidRDefault="00CB7C01">
      <w:r>
        <w:separator/>
      </w:r>
    </w:p>
  </w:endnote>
  <w:endnote w:type="continuationSeparator" w:id="0">
    <w:p w:rsidR="00CB7C01" w:rsidRDefault="00CB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01" w:rsidRDefault="00CB7C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01" w:rsidRDefault="00CB7C0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01" w:rsidRDefault="00CB7C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01" w:rsidRDefault="00CB7C01">
      <w:r>
        <w:separator/>
      </w:r>
    </w:p>
  </w:footnote>
  <w:footnote w:type="continuationSeparator" w:id="0">
    <w:p w:rsidR="00CB7C01" w:rsidRDefault="00CB7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01" w:rsidRDefault="00CB7C0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01" w:rsidRDefault="00CB7C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1EA0"/>
    <w:rsid w:val="00042A7A"/>
    <w:rsid w:val="00047ED8"/>
    <w:rsid w:val="00055DFA"/>
    <w:rsid w:val="00087048"/>
    <w:rsid w:val="000A7C7A"/>
    <w:rsid w:val="000B7A5F"/>
    <w:rsid w:val="000E4F97"/>
    <w:rsid w:val="000F32BF"/>
    <w:rsid w:val="001544B3"/>
    <w:rsid w:val="00172CC4"/>
    <w:rsid w:val="001D03ED"/>
    <w:rsid w:val="001F0972"/>
    <w:rsid w:val="00212154"/>
    <w:rsid w:val="00260D15"/>
    <w:rsid w:val="00266199"/>
    <w:rsid w:val="00271F4C"/>
    <w:rsid w:val="00292E35"/>
    <w:rsid w:val="002934FB"/>
    <w:rsid w:val="00295968"/>
    <w:rsid w:val="002A6806"/>
    <w:rsid w:val="002B5A48"/>
    <w:rsid w:val="00306824"/>
    <w:rsid w:val="0034601B"/>
    <w:rsid w:val="00391F3B"/>
    <w:rsid w:val="003A1129"/>
    <w:rsid w:val="003E7B2B"/>
    <w:rsid w:val="00420847"/>
    <w:rsid w:val="0046419E"/>
    <w:rsid w:val="00494186"/>
    <w:rsid w:val="004A53AE"/>
    <w:rsid w:val="004C064D"/>
    <w:rsid w:val="00501AEF"/>
    <w:rsid w:val="00526C47"/>
    <w:rsid w:val="00552940"/>
    <w:rsid w:val="00555084"/>
    <w:rsid w:val="00582EB9"/>
    <w:rsid w:val="00597746"/>
    <w:rsid w:val="006163FF"/>
    <w:rsid w:val="00616CB9"/>
    <w:rsid w:val="006766A9"/>
    <w:rsid w:val="006B2CD8"/>
    <w:rsid w:val="006D4DAF"/>
    <w:rsid w:val="006D609C"/>
    <w:rsid w:val="006F1440"/>
    <w:rsid w:val="00703C0E"/>
    <w:rsid w:val="00750F10"/>
    <w:rsid w:val="007659B7"/>
    <w:rsid w:val="007679EC"/>
    <w:rsid w:val="007C7D8A"/>
    <w:rsid w:val="007F374E"/>
    <w:rsid w:val="00833C55"/>
    <w:rsid w:val="008410C1"/>
    <w:rsid w:val="0086620B"/>
    <w:rsid w:val="008A6BD0"/>
    <w:rsid w:val="009131AD"/>
    <w:rsid w:val="009765D1"/>
    <w:rsid w:val="009A246D"/>
    <w:rsid w:val="009B16A3"/>
    <w:rsid w:val="009C25AA"/>
    <w:rsid w:val="00A11B6F"/>
    <w:rsid w:val="00A258BB"/>
    <w:rsid w:val="00A3379F"/>
    <w:rsid w:val="00A50392"/>
    <w:rsid w:val="00A72497"/>
    <w:rsid w:val="00A852CA"/>
    <w:rsid w:val="00AB137E"/>
    <w:rsid w:val="00B011FA"/>
    <w:rsid w:val="00B02BC2"/>
    <w:rsid w:val="00BA0756"/>
    <w:rsid w:val="00C2434A"/>
    <w:rsid w:val="00C674AE"/>
    <w:rsid w:val="00CB6FA2"/>
    <w:rsid w:val="00CB7C01"/>
    <w:rsid w:val="00CE76F9"/>
    <w:rsid w:val="00D12D6E"/>
    <w:rsid w:val="00D769CA"/>
    <w:rsid w:val="00D9378F"/>
    <w:rsid w:val="00E11010"/>
    <w:rsid w:val="00E55670"/>
    <w:rsid w:val="00E95540"/>
    <w:rsid w:val="00EE0E7E"/>
    <w:rsid w:val="00F1745F"/>
    <w:rsid w:val="00F25DAD"/>
    <w:rsid w:val="00F50F7F"/>
    <w:rsid w:val="00F529E1"/>
    <w:rsid w:val="00F5333C"/>
    <w:rsid w:val="00F8001C"/>
    <w:rsid w:val="00F816FF"/>
    <w:rsid w:val="00F9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15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4</cp:revision>
  <cp:lastPrinted>2018-11-12T12:54:00Z</cp:lastPrinted>
  <dcterms:created xsi:type="dcterms:W3CDTF">2019-08-01T12:46:00Z</dcterms:created>
  <dcterms:modified xsi:type="dcterms:W3CDTF">2019-08-02T14:44:00Z</dcterms:modified>
</cp:coreProperties>
</file>