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2E86" w:rsidRDefault="00B62E86">
      <w:pPr>
        <w:pStyle w:val="ConsPlusTitlePage"/>
      </w:pPr>
      <w:r>
        <w:t xml:space="preserve">Документ предоставлен </w:t>
      </w:r>
      <w:hyperlink r:id="rId5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B62E86" w:rsidRDefault="00B62E86">
      <w:pPr>
        <w:pStyle w:val="ConsPlusNormal"/>
        <w:ind w:firstLine="540"/>
        <w:jc w:val="both"/>
        <w:outlineLvl w:val="0"/>
      </w:pPr>
    </w:p>
    <w:p w:rsidR="00B62E86" w:rsidRDefault="00B62E86">
      <w:pPr>
        <w:pStyle w:val="ConsPlusTitle"/>
        <w:jc w:val="center"/>
      </w:pPr>
      <w:r>
        <w:t>ПЛЕНУМ ВЕРХОВНОГО СУДА РОССИЙСКОЙ ФЕДЕРАЦИИ</w:t>
      </w:r>
    </w:p>
    <w:p w:rsidR="00B62E86" w:rsidRDefault="00B62E86">
      <w:pPr>
        <w:pStyle w:val="ConsPlusTitle"/>
        <w:jc w:val="center"/>
      </w:pPr>
    </w:p>
    <w:p w:rsidR="00B62E86" w:rsidRDefault="00B62E86">
      <w:pPr>
        <w:pStyle w:val="ConsPlusTitle"/>
        <w:jc w:val="center"/>
      </w:pPr>
      <w:r>
        <w:t>ПОСТАНОВЛЕНИЕ</w:t>
      </w:r>
    </w:p>
    <w:p w:rsidR="00B62E86" w:rsidRDefault="00B62E86">
      <w:pPr>
        <w:pStyle w:val="ConsPlusTitle"/>
        <w:jc w:val="center"/>
      </w:pPr>
      <w:r>
        <w:t>от 3 декабря 2013 г. N 33</w:t>
      </w:r>
    </w:p>
    <w:p w:rsidR="00B62E86" w:rsidRDefault="00B62E86">
      <w:pPr>
        <w:pStyle w:val="ConsPlusTitle"/>
        <w:jc w:val="center"/>
      </w:pPr>
    </w:p>
    <w:p w:rsidR="00B62E86" w:rsidRDefault="00B62E86">
      <w:pPr>
        <w:pStyle w:val="ConsPlusTitle"/>
        <w:jc w:val="center"/>
      </w:pPr>
      <w:r>
        <w:t>О ВНЕСЕНИИ ИЗМЕНЕНИЙ</w:t>
      </w:r>
    </w:p>
    <w:p w:rsidR="00B62E86" w:rsidRDefault="00B62E86">
      <w:pPr>
        <w:pStyle w:val="ConsPlusTitle"/>
        <w:jc w:val="center"/>
      </w:pPr>
      <w:r>
        <w:t xml:space="preserve">В ПОСТАНОВЛЕНИЯ ПЛЕНУМА ВЕРХОВНОГО СУДА </w:t>
      </w:r>
      <w:proofErr w:type="gramStart"/>
      <w:r>
        <w:t>РОССИЙСКОЙ</w:t>
      </w:r>
      <w:proofErr w:type="gramEnd"/>
    </w:p>
    <w:p w:rsidR="00B62E86" w:rsidRDefault="00B62E86">
      <w:pPr>
        <w:pStyle w:val="ConsPlusTitle"/>
        <w:jc w:val="center"/>
      </w:pPr>
      <w:r>
        <w:t>ФЕДЕРАЦИИ ОТ 11 ЯНВАРЯ 2007 ГОДА N 2 "О ПРАКТИКЕ НАЗНАЧЕНИЯ</w:t>
      </w:r>
    </w:p>
    <w:p w:rsidR="00B62E86" w:rsidRDefault="00B62E86">
      <w:pPr>
        <w:pStyle w:val="ConsPlusTitle"/>
        <w:jc w:val="center"/>
      </w:pPr>
      <w:r>
        <w:t>СУДАМИ РОССИЙСКОЙ ФЕДЕРАЦИИ УГОЛОВНОГО НАКАЗАНИЯ"</w:t>
      </w:r>
    </w:p>
    <w:p w:rsidR="00B62E86" w:rsidRDefault="00B62E86">
      <w:pPr>
        <w:pStyle w:val="ConsPlusTitle"/>
        <w:jc w:val="center"/>
      </w:pPr>
      <w:r>
        <w:t>И ОТ 9 ИЮЛЯ 2013 ГОДА N 24 "О СУДЕБНОЙ ПРАКТИКЕ ПО ДЕЛАМ</w:t>
      </w:r>
    </w:p>
    <w:p w:rsidR="00B62E86" w:rsidRDefault="00B62E86">
      <w:pPr>
        <w:pStyle w:val="ConsPlusTitle"/>
        <w:jc w:val="center"/>
      </w:pPr>
      <w:r>
        <w:t>О ВЗЯТОЧНИЧЕСТВЕ И ОБ ИНЫХ КОРРУПЦИОННЫХ ПРЕСТУПЛЕНИЯХ"</w:t>
      </w:r>
    </w:p>
    <w:p w:rsidR="00B62E86" w:rsidRDefault="00B62E86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B62E86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B62E86" w:rsidRDefault="00B62E86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62E86" w:rsidRDefault="00B62E86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6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Пленума Верховного Суда РФ от 22.12.2015 N 58)</w:t>
            </w:r>
          </w:p>
        </w:tc>
      </w:tr>
    </w:tbl>
    <w:p w:rsidR="00B62E86" w:rsidRDefault="00B62E86">
      <w:pPr>
        <w:pStyle w:val="ConsPlusNormal"/>
        <w:jc w:val="center"/>
      </w:pPr>
    </w:p>
    <w:p w:rsidR="00B62E86" w:rsidRDefault="00B62E86">
      <w:pPr>
        <w:pStyle w:val="ConsPlusNormal"/>
        <w:ind w:firstLine="540"/>
        <w:jc w:val="both"/>
      </w:pPr>
      <w:proofErr w:type="gramStart"/>
      <w:r>
        <w:t xml:space="preserve">В связи с вопросами, возникшими при исполнении наказания в виде штрафа, в том числе назначенного за совершение коррупционных преступлений, Пленум Верховного Суда Российской Федерации, руководствуясь </w:t>
      </w:r>
      <w:hyperlink r:id="rId7" w:history="1">
        <w:r>
          <w:rPr>
            <w:color w:val="0000FF"/>
          </w:rPr>
          <w:t>статьей 126</w:t>
        </w:r>
      </w:hyperlink>
      <w:r>
        <w:t xml:space="preserve"> Конституции Российской Федерации, </w:t>
      </w:r>
      <w:hyperlink r:id="rId8" w:history="1">
        <w:r>
          <w:rPr>
            <w:color w:val="0000FF"/>
          </w:rPr>
          <w:t>статьями 9</w:t>
        </w:r>
      </w:hyperlink>
      <w:r>
        <w:t xml:space="preserve">, </w:t>
      </w:r>
      <w:hyperlink r:id="rId9" w:history="1">
        <w:r>
          <w:rPr>
            <w:color w:val="0000FF"/>
          </w:rPr>
          <w:t>14</w:t>
        </w:r>
      </w:hyperlink>
      <w:r>
        <w:t xml:space="preserve"> Федерального конституционного закона от 7 февраля 2011 года N 1-ФКЗ "О судах общей юрисдикции Российской Федерации", постановляет внести изменения в следующие постановления Пленума Верховного Суда Российской Федерации:</w:t>
      </w:r>
      <w:proofErr w:type="gramEnd"/>
    </w:p>
    <w:p w:rsidR="00B62E86" w:rsidRDefault="00B62E86">
      <w:pPr>
        <w:pStyle w:val="ConsPlusNormal"/>
        <w:spacing w:before="220"/>
        <w:ind w:firstLine="540"/>
        <w:jc w:val="both"/>
      </w:pPr>
      <w:r>
        <w:t xml:space="preserve">1. Утратил силу. - </w:t>
      </w:r>
      <w:hyperlink r:id="rId10" w:history="1">
        <w:r>
          <w:rPr>
            <w:color w:val="0000FF"/>
          </w:rPr>
          <w:t>Постановление</w:t>
        </w:r>
      </w:hyperlink>
      <w:r>
        <w:t xml:space="preserve"> Пленума Верховного Суда РФ от 22.12.2015 N 58.</w:t>
      </w:r>
    </w:p>
    <w:p w:rsidR="00B62E86" w:rsidRDefault="00B62E86">
      <w:pPr>
        <w:pStyle w:val="ConsPlusNormal"/>
        <w:spacing w:before="220"/>
        <w:ind w:firstLine="540"/>
        <w:jc w:val="both"/>
      </w:pPr>
      <w:r>
        <w:t xml:space="preserve">2. В </w:t>
      </w:r>
      <w:hyperlink r:id="rId11" w:history="1">
        <w:r>
          <w:rPr>
            <w:color w:val="0000FF"/>
          </w:rPr>
          <w:t>постановлении</w:t>
        </w:r>
      </w:hyperlink>
      <w:r>
        <w:t xml:space="preserve"> Пленума Верховного Суда Российской Федерации от 9 июля 2013 года N 24 "О судебной практике по делам о взяточничестве и об иных коррупционных преступлениях":</w:t>
      </w:r>
    </w:p>
    <w:p w:rsidR="00B62E86" w:rsidRDefault="00B62E86">
      <w:pPr>
        <w:pStyle w:val="ConsPlusNormal"/>
        <w:spacing w:before="220"/>
        <w:ind w:firstLine="540"/>
        <w:jc w:val="both"/>
      </w:pPr>
      <w:r>
        <w:t xml:space="preserve">1) в </w:t>
      </w:r>
      <w:hyperlink r:id="rId12" w:history="1">
        <w:r>
          <w:rPr>
            <w:color w:val="0000FF"/>
          </w:rPr>
          <w:t>пункте 36 абзац второй</w:t>
        </w:r>
      </w:hyperlink>
      <w:r>
        <w:t xml:space="preserve"> исключить;</w:t>
      </w:r>
    </w:p>
    <w:p w:rsidR="00B62E86" w:rsidRDefault="00B62E86">
      <w:pPr>
        <w:pStyle w:val="ConsPlusNormal"/>
        <w:spacing w:before="220"/>
        <w:ind w:firstLine="540"/>
        <w:jc w:val="both"/>
      </w:pPr>
      <w:r>
        <w:t xml:space="preserve">2) </w:t>
      </w:r>
      <w:hyperlink r:id="rId13" w:history="1">
        <w:r>
          <w:rPr>
            <w:color w:val="0000FF"/>
          </w:rPr>
          <w:t>дополнить</w:t>
        </w:r>
      </w:hyperlink>
      <w:r>
        <w:t xml:space="preserve"> пунктами 36.1 и 36.2 следующего содержания:</w:t>
      </w:r>
    </w:p>
    <w:p w:rsidR="00B62E86" w:rsidRDefault="00B62E86">
      <w:pPr>
        <w:pStyle w:val="ConsPlusNormal"/>
        <w:spacing w:before="220"/>
        <w:ind w:firstLine="540"/>
        <w:jc w:val="both"/>
      </w:pPr>
      <w:r>
        <w:t>"36.1. При разрешении вопроса о том, какое наказание должно быть назначено осужденному, совершившему коррупционное преступление, в случае наличия в санкции статьи наказания в виде штрафа, суду необходимо обсуждать возможность его исполнения. Назначая штраф, определяя его размер и решая вопрос о рассрочке его выплаты, необходимо учитывать не только тяжесть совершенного преступления, но и имущественное положение осужденного и его семьи, а также возможность получения им заработной платы или иного дохода (</w:t>
      </w:r>
      <w:hyperlink r:id="rId14" w:history="1">
        <w:r>
          <w:rPr>
            <w:color w:val="0000FF"/>
          </w:rPr>
          <w:t>часть 3 статьи 46</w:t>
        </w:r>
      </w:hyperlink>
      <w:r>
        <w:t xml:space="preserve"> УК РФ). В этих целях следует иметь в виду наличие или отсутствие у осужденного основного места работы, размер его заработной платы или иного дохода, возможность трудоустройства, наличие имущества, иждивенцев и т.п.</w:t>
      </w:r>
    </w:p>
    <w:p w:rsidR="00B62E86" w:rsidRDefault="00B62E86">
      <w:pPr>
        <w:pStyle w:val="ConsPlusNormal"/>
        <w:spacing w:before="220"/>
        <w:ind w:firstLine="540"/>
        <w:jc w:val="both"/>
      </w:pPr>
      <w:r>
        <w:t xml:space="preserve">36.2. </w:t>
      </w:r>
      <w:proofErr w:type="gramStart"/>
      <w:r>
        <w:t xml:space="preserve">При наличии условий, указанных в </w:t>
      </w:r>
      <w:hyperlink r:id="rId15" w:history="1">
        <w:r>
          <w:rPr>
            <w:color w:val="0000FF"/>
          </w:rPr>
          <w:t>части 3 статьи 47</w:t>
        </w:r>
      </w:hyperlink>
      <w:r>
        <w:t xml:space="preserve"> УК РФ, судам следует обсуждать вопрос о необходимости назначения виновному в совершении коррупционного преступления лицу дополнительного наказания в виде лишения права занимать определенные должности или заниматься определенной деятельностью, имея в виду, что такой вид наказания может быть назначен независимо от того, предусмотрен ли он санкцией уголовного закона, по которому квалифицированы действия</w:t>
      </w:r>
      <w:proofErr w:type="gramEnd"/>
      <w:r>
        <w:t xml:space="preserve"> осужденного</w:t>
      </w:r>
      <w:proofErr w:type="gramStart"/>
      <w:r>
        <w:t>.".</w:t>
      </w:r>
      <w:proofErr w:type="gramEnd"/>
    </w:p>
    <w:p w:rsidR="00B62E86" w:rsidRDefault="00B62E86">
      <w:pPr>
        <w:pStyle w:val="ConsPlusNormal"/>
        <w:ind w:firstLine="540"/>
        <w:jc w:val="both"/>
      </w:pPr>
    </w:p>
    <w:p w:rsidR="00B62E86" w:rsidRDefault="00B62E86">
      <w:pPr>
        <w:pStyle w:val="ConsPlusNormal"/>
        <w:jc w:val="right"/>
      </w:pPr>
      <w:r>
        <w:t>Председатель Верховного Суда</w:t>
      </w:r>
    </w:p>
    <w:p w:rsidR="00B62E86" w:rsidRDefault="00B62E86">
      <w:pPr>
        <w:pStyle w:val="ConsPlusNormal"/>
        <w:jc w:val="right"/>
      </w:pPr>
      <w:r>
        <w:t>Российской Федерации</w:t>
      </w:r>
    </w:p>
    <w:p w:rsidR="00B62E86" w:rsidRDefault="00B62E86">
      <w:pPr>
        <w:pStyle w:val="ConsPlusNormal"/>
        <w:jc w:val="right"/>
      </w:pPr>
      <w:r>
        <w:t>В.М.ЛЕБЕДЕВ</w:t>
      </w:r>
    </w:p>
    <w:p w:rsidR="00B62E86" w:rsidRDefault="00B62E86">
      <w:pPr>
        <w:pStyle w:val="ConsPlusNormal"/>
        <w:jc w:val="right"/>
      </w:pPr>
    </w:p>
    <w:p w:rsidR="00B62E86" w:rsidRDefault="00B62E86">
      <w:pPr>
        <w:pStyle w:val="ConsPlusNormal"/>
        <w:jc w:val="right"/>
      </w:pPr>
      <w:r>
        <w:t>Секретарь Пленума,</w:t>
      </w:r>
    </w:p>
    <w:p w:rsidR="00B62E86" w:rsidRDefault="00B62E86">
      <w:pPr>
        <w:pStyle w:val="ConsPlusNormal"/>
        <w:jc w:val="right"/>
      </w:pPr>
      <w:r>
        <w:t>судья Верховного Суда</w:t>
      </w:r>
    </w:p>
    <w:p w:rsidR="00B62E86" w:rsidRDefault="00B62E86">
      <w:pPr>
        <w:pStyle w:val="ConsPlusNormal"/>
        <w:jc w:val="right"/>
      </w:pPr>
      <w:r>
        <w:t>Российской Федерации</w:t>
      </w:r>
    </w:p>
    <w:p w:rsidR="00B62E86" w:rsidRDefault="00B62E86">
      <w:pPr>
        <w:pStyle w:val="ConsPlusNormal"/>
        <w:jc w:val="right"/>
      </w:pPr>
      <w:r>
        <w:t>В.В.МОМОТОВ</w:t>
      </w:r>
    </w:p>
    <w:p w:rsidR="00B62E86" w:rsidRDefault="00B62E86">
      <w:pPr>
        <w:pStyle w:val="ConsPlusNormal"/>
        <w:ind w:firstLine="540"/>
        <w:jc w:val="both"/>
      </w:pPr>
    </w:p>
    <w:p w:rsidR="00B62E86" w:rsidRDefault="00B62E86">
      <w:pPr>
        <w:pStyle w:val="ConsPlusNormal"/>
        <w:ind w:firstLine="540"/>
        <w:jc w:val="both"/>
      </w:pPr>
    </w:p>
    <w:p w:rsidR="00B62E86" w:rsidRDefault="00B62E86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1715B" w:rsidRDefault="00D1715B">
      <w:bookmarkStart w:id="0" w:name="_GoBack"/>
      <w:bookmarkEnd w:id="0"/>
    </w:p>
    <w:sectPr w:rsidR="00D1715B" w:rsidSect="00D775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2E86"/>
    <w:rsid w:val="00B62E86"/>
    <w:rsid w:val="00D17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62E8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62E8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62E8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62E8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62E8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62E8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29A1B9C92C5757A4CB4E5F1FBCF140FB432E6AC89766257B3C1A8E36241260FF2EA4CD4DAA903094734453E76B075F58B864943C51060BFLEE9O" TargetMode="External"/><Relationship Id="rId13" Type="http://schemas.openxmlformats.org/officeDocument/2006/relationships/hyperlink" Target="consultantplus://offline/ref=129A1B9C92C5757A4CB4E5F1FBCF140FB637E6AC86776257B3C1A8E36241260FE0EA14D8DBAC1D0D4321136F30LEE5O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129A1B9C92C5757A4CB4E5F1FBCF140FB53BE8A984233555E294A6E66A116E1FBCAF41D5DFAF0207156E553A3FE47DEA8F9A5643DB10L6E0O" TargetMode="External"/><Relationship Id="rId12" Type="http://schemas.openxmlformats.org/officeDocument/2006/relationships/hyperlink" Target="consultantplus://offline/ref=129A1B9C92C5757A4CB4E5F1FBCF140FB637E6AC86776257B3C1A8E36241260FF2EA4CD4DAA903054334453E76B075F58B864943C51060BFLEE9O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29A1B9C92C5757A4CB4E5F1FBCF140FB432ECA4877C6257B3C1A8E36241260FF2EA4CD4DAA902054034453E76B075F58B864943C51060BFLEE9O" TargetMode="External"/><Relationship Id="rId11" Type="http://schemas.openxmlformats.org/officeDocument/2006/relationships/hyperlink" Target="consultantplus://offline/ref=129A1B9C92C5757A4CB4E5F1FBCF140FB637E6AC86776257B3C1A8E36241260FE0EA14D8DBAC1D0D4321136F30LEE5O" TargetMode="Externa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consultantplus://offline/ref=129A1B9C92C5757A4CB4E5F1FBCF140FB435E9AD8B736257B3C1A8E36241260FF2EA4CD4DAA9010C4634453E76B075F58B864943C51060BFLEE9O" TargetMode="External"/><Relationship Id="rId10" Type="http://schemas.openxmlformats.org/officeDocument/2006/relationships/hyperlink" Target="consultantplus://offline/ref=129A1B9C92C5757A4CB4E5F1FBCF140FB432ECA4877C6257B3C1A8E36241260FF2EA4CD4DAA902054034453E76B075F58B864943C51060BFLEE9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29A1B9C92C5757A4CB4E5F1FBCF140FB432E6AC89766257B3C1A8E36241260FF2EA4CD4DAA903044334453E76B075F58B864943C51060BFLEE9O" TargetMode="External"/><Relationship Id="rId14" Type="http://schemas.openxmlformats.org/officeDocument/2006/relationships/hyperlink" Target="consultantplus://offline/ref=129A1B9C92C5757A4CB4E5F1FBCF140FB435E9AD8B736257B3C1A8E36241260FF2EA4CD0DFA00858107B446233E066F58C864A41D9L1E2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646</Words>
  <Characters>3683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Пенсионнй фонд Российской Федерации</Company>
  <LinksUpToDate>false</LinksUpToDate>
  <CharactersWithSpaces>4321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Златопольская Наира Викторовна</dc:creator>
  <cp:lastModifiedBy>Златопольская Наира Викторовна</cp:lastModifiedBy>
  <cp:revision>1</cp:revision>
  <dcterms:created xsi:type="dcterms:W3CDTF">2020-12-15T14:04:00Z</dcterms:created>
  <dcterms:modified xsi:type="dcterms:W3CDTF">2020-12-15T14:06:00Z</dcterms:modified>
</cp:coreProperties>
</file>