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F4" w:rsidRDefault="00B95B37" w:rsidP="003261F4">
      <w:pPr>
        <w:pBdr>
          <w:top w:val="single" w:sz="4" w:space="1" w:color="auto"/>
        </w:pBdr>
        <w:jc w:val="center"/>
        <w:rPr>
          <w:i/>
          <w:iCs/>
        </w:rPr>
      </w:pPr>
      <w:bookmarkStart w:id="0" w:name="_GoBack"/>
      <w:bookmarkEnd w:id="0"/>
      <w:r>
        <w:rPr>
          <w:i/>
          <w:iCs/>
        </w:rPr>
        <w:t xml:space="preserve"> </w:t>
      </w:r>
      <w:r w:rsidR="003261F4"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3261F4" w:rsidRDefault="003261F4" w:rsidP="003261F4">
      <w:pPr>
        <w:spacing w:before="240"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  <w:r>
        <w:rPr>
          <w:b/>
          <w:bCs/>
          <w:sz w:val="24"/>
          <w:szCs w:val="24"/>
        </w:rPr>
        <w:br/>
        <w:t>О НАЗНАЧЕНИИ ПЕНСИИ (ПЕРЕВОДЕ С ОДНОЙ ПЕНСИИ НА ДРУГУЮ)</w:t>
      </w:r>
    </w:p>
    <w:p w:rsidR="003261F4" w:rsidRDefault="003261F4" w:rsidP="003261F4">
      <w:pPr>
        <w:tabs>
          <w:tab w:val="right" w:pos="9639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3261F4" w:rsidRDefault="003261F4" w:rsidP="003261F4">
      <w:pPr>
        <w:pBdr>
          <w:top w:val="single" w:sz="4" w:space="1" w:color="auto"/>
        </w:pBdr>
        <w:spacing w:after="240"/>
        <w:ind w:left="868" w:right="113"/>
        <w:jc w:val="center"/>
        <w:rPr>
          <w:i/>
          <w:iCs/>
        </w:rPr>
      </w:pPr>
      <w:proofErr w:type="gramStart"/>
      <w:r>
        <w:rPr>
          <w:i/>
          <w:iCs/>
        </w:rPr>
        <w:t>(фамилия, имя, отчество (при наличии)</w:t>
      </w:r>
      <w:proofErr w:type="gramEnd"/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left="5290" w:right="113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принадлежность к гражданству  </w:t>
      </w: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spacing w:after="240"/>
        <w:ind w:left="3328" w:right="113"/>
        <w:rPr>
          <w:sz w:val="2"/>
          <w:szCs w:val="2"/>
        </w:rPr>
      </w:pPr>
    </w:p>
    <w:p w:rsidR="003261F4" w:rsidRDefault="003261F4" w:rsidP="003261F4">
      <w:pPr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</w:t>
      </w:r>
      <w:proofErr w:type="gramStart"/>
      <w:r>
        <w:rPr>
          <w:sz w:val="24"/>
          <w:szCs w:val="24"/>
        </w:rPr>
        <w:t>й(</w:t>
      </w:r>
      <w:proofErr w:type="spellStart"/>
      <w:proofErr w:type="gramEnd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в Российской Федерации:</w:t>
      </w:r>
    </w:p>
    <w:p w:rsidR="003261F4" w:rsidRDefault="003261F4" w:rsidP="003261F4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1985"/>
          <w:tab w:val="right" w:pos="963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spacing w:after="240"/>
        <w:ind w:left="1985" w:right="11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560"/>
        <w:gridCol w:w="2126"/>
      </w:tblGrid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835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rPr>
          <w:trHeight w:val="400"/>
        </w:trPr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rPr>
          <w:trHeight w:val="400"/>
        </w:trPr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rPr>
          <w:trHeight w:val="400"/>
        </w:trPr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документа</w:t>
            </w:r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7"/>
        <w:gridCol w:w="369"/>
        <w:gridCol w:w="935"/>
        <w:gridCol w:w="369"/>
        <w:gridCol w:w="794"/>
      </w:tblGrid>
      <w:tr w:rsidR="003261F4" w:rsidTr="00C81007">
        <w:trPr>
          <w:trHeight w:hRule="exact" w:val="360"/>
        </w:trPr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 </w:t>
            </w:r>
            <w:r>
              <w:rPr>
                <w:i/>
                <w:iCs/>
                <w:sz w:val="22"/>
                <w:szCs w:val="22"/>
              </w:rPr>
              <w:t>(сделать отметку в соответствующем квадрате)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муж.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17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жен.</w:t>
            </w:r>
          </w:p>
        </w:tc>
      </w:tr>
    </w:tbl>
    <w:p w:rsidR="003261F4" w:rsidRDefault="003261F4" w:rsidP="003261F4">
      <w:pPr>
        <w:spacing w:before="480"/>
        <w:ind w:firstLine="680"/>
        <w:jc w:val="both"/>
        <w:rPr>
          <w:i/>
          <w:iCs/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2. Представитель (законный представитель несовершеннолетнего или недееспособного лица, организация, на которую возложено исполнение обязанностей опекуна или попечителя, доверенное лицо) </w:t>
      </w:r>
      <w:r>
        <w:rPr>
          <w:i/>
          <w:iCs/>
          <w:spacing w:val="2"/>
          <w:sz w:val="22"/>
          <w:szCs w:val="22"/>
        </w:rPr>
        <w:t>(нужное подчеркнуть)</w:t>
      </w: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jc w:val="center"/>
        <w:rPr>
          <w:i/>
          <w:iCs/>
        </w:rPr>
      </w:pPr>
      <w:proofErr w:type="gramStart"/>
      <w:r>
        <w:rPr>
          <w:i/>
          <w:iCs/>
        </w:rPr>
        <w:t>(фамилия, имя, отчество (при наличии) представителя; наименование организации, на которую</w:t>
      </w:r>
      <w:r>
        <w:rPr>
          <w:i/>
          <w:iCs/>
        </w:rPr>
        <w:br/>
        <w:t>возложено исполнение обязанностей опекуна или попечителя, и фамилия, имя, отчество (при наличии)</w:t>
      </w:r>
      <w:r>
        <w:rPr>
          <w:i/>
          <w:iCs/>
        </w:rPr>
        <w:br/>
        <w:t>ее представителя)</w:t>
      </w:r>
      <w:proofErr w:type="gramEnd"/>
    </w:p>
    <w:p w:rsidR="003261F4" w:rsidRDefault="003261F4" w:rsidP="003261F4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2835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4253"/>
        </w:tabs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</w:t>
      </w:r>
      <w:r>
        <w:rPr>
          <w:sz w:val="24"/>
          <w:szCs w:val="24"/>
        </w:rPr>
        <w:tab/>
      </w:r>
    </w:p>
    <w:p w:rsidR="003261F4" w:rsidRDefault="003261F4" w:rsidP="003261F4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3261F4" w:rsidRDefault="003261F4" w:rsidP="003261F4">
      <w:pPr>
        <w:tabs>
          <w:tab w:val="left" w:pos="1985"/>
          <w:tab w:val="right" w:pos="9639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3261F4" w:rsidRDefault="003261F4" w:rsidP="003261F4">
      <w:pPr>
        <w:pBdr>
          <w:top w:val="single" w:sz="4" w:space="1" w:color="auto"/>
        </w:pBdr>
        <w:spacing w:after="300"/>
        <w:ind w:left="1985" w:right="113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835"/>
        <w:gridCol w:w="1560"/>
        <w:gridCol w:w="2126"/>
      </w:tblGrid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 документа, удостоверяющего личность представителя</w:t>
            </w:r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835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rPr>
          <w:trHeight w:val="400"/>
        </w:trPr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521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spacing w:after="24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1843"/>
        <w:gridCol w:w="992"/>
        <w:gridCol w:w="1560"/>
        <w:gridCol w:w="2126"/>
      </w:tblGrid>
      <w:tr w:rsidR="003261F4" w:rsidTr="00C81007">
        <w:tc>
          <w:tcPr>
            <w:tcW w:w="4990" w:type="dxa"/>
            <w:gridSpan w:val="2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678" w:type="dxa"/>
            <w:gridSpan w:val="3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835" w:type="dxa"/>
            <w:gridSpan w:val="2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2126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521" w:type="dxa"/>
            <w:gridSpan w:val="4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  <w:tr w:rsidR="003261F4" w:rsidTr="00C81007">
        <w:trPr>
          <w:trHeight w:val="400"/>
        </w:trPr>
        <w:tc>
          <w:tcPr>
            <w:tcW w:w="3147" w:type="dxa"/>
            <w:vAlign w:val="center"/>
          </w:tcPr>
          <w:p w:rsidR="003261F4" w:rsidRDefault="003261F4" w:rsidP="00C8100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6521" w:type="dxa"/>
            <w:gridSpan w:val="4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spacing w:before="300" w:after="60"/>
        <w:ind w:firstLine="680"/>
        <w:rPr>
          <w:sz w:val="22"/>
          <w:szCs w:val="22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Прошу </w:t>
      </w:r>
      <w:r>
        <w:rPr>
          <w:i/>
          <w:iCs/>
          <w:sz w:val="22"/>
          <w:szCs w:val="22"/>
        </w:rPr>
        <w:t>(сделать отметку (отметки) в соответствующем квадрате (квадратах):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072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страховую пенсию по старости с установлением фиксированной выплаты к указанной страховой пенсии;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072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страховую пенсию по инвалидности с установлением фиксированной выплаты к указанной страховой пенсии;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072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страховую пенсию по случаю потери кормильца с установлением фиксированной выплаты к указанной страховой пенсии;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страховую пенсию по старости;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фиксированную выплату к страховой пенсии по старости;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долю страховой пенсии по старости;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накопительную пенсию.</w:t>
            </w:r>
          </w:p>
        </w:tc>
      </w:tr>
    </w:tbl>
    <w:p w:rsidR="003261F4" w:rsidRDefault="003261F4" w:rsidP="003261F4">
      <w:pPr>
        <w:spacing w:before="240" w:after="120"/>
        <w:ind w:firstLine="425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В составе накопительной пенсии средства пенсионных накоплений, сформированные за счет средств дополнительных страховых взносов, взносов работодателя, взносов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формирования пенсионных накоплений, дохода от инвестирования, средств (части средств) материнского (семейного) капитала, направленных на формирование накопительной пенсии, дохода от их инвестирования</w:t>
      </w:r>
      <w:r>
        <w:rPr>
          <w:sz w:val="23"/>
          <w:szCs w:val="23"/>
        </w:rPr>
        <w:t xml:space="preserve"> </w:t>
      </w:r>
      <w:r>
        <w:rPr>
          <w:i/>
          <w:iCs/>
          <w:sz w:val="22"/>
          <w:szCs w:val="22"/>
        </w:rPr>
        <w:t>(сделать отметку в соответствующем квадрате при наличии указанных средств)</w:t>
      </w:r>
      <w:r>
        <w:rPr>
          <w:sz w:val="24"/>
          <w:szCs w:val="24"/>
        </w:rPr>
        <w:t>:</w:t>
      </w:r>
    </w:p>
    <w:tbl>
      <w:tblPr>
        <w:tblW w:w="0" w:type="auto"/>
        <w:tblInd w:w="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369"/>
        <w:gridCol w:w="2041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учитывать;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пенсию за выслугу лет по государственному пенсионному обеспечению;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пенсию по старости по государственному пенсионному обеспечению;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пенсию по инвалидности по государственному пенсионному обеспечению;</w:t>
            </w:r>
          </w:p>
        </w:tc>
      </w:tr>
    </w:tbl>
    <w:p w:rsidR="003261F4" w:rsidRDefault="003261F4" w:rsidP="003261F4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072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пенсию по случаю потери кормильца по государственному пенсионному обеспечению;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07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социальную пенсию по старости;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социальную пенсию по инвалидности;</w:t>
            </w:r>
          </w:p>
        </w:tc>
      </w:tr>
    </w:tbl>
    <w:p w:rsidR="003261F4" w:rsidRDefault="003261F4" w:rsidP="003261F4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9298"/>
      </w:tblGrid>
      <w:tr w:rsidR="003261F4" w:rsidTr="00C81007">
        <w:trPr>
          <w:trHeight w:hRule="exact" w:val="369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социальную пенсию по случаю потери кормильца;</w:t>
            </w: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100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назначить пенсию, предусмотренную Законом Российской Федерации от 19 апреля 1991 г. № 1032-1 “О занятости населения в Российской Федерации”;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100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назначить пенсию по старости, предусмотренную Законом Российской Федерации от </w:t>
            </w:r>
            <w:r>
              <w:rPr>
                <w:sz w:val="24"/>
                <w:szCs w:val="24"/>
              </w:rPr>
              <w:lastRenderedPageBreak/>
              <w:t>15 мая 1991 г. № 1244-1 “О социальной защите граждан, подвергшихся воздействию радиации вследствие катастрофы на Чернобыльской АЭС”;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636"/>
        <w:gridCol w:w="6691"/>
      </w:tblGrid>
      <w:tr w:rsidR="003261F4" w:rsidTr="00C81007">
        <w:trPr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произвести перевод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ind w:left="2977"/>
        <w:jc w:val="center"/>
        <w:rPr>
          <w:i/>
          <w:iCs/>
        </w:rPr>
      </w:pPr>
      <w:r>
        <w:rPr>
          <w:i/>
          <w:iCs/>
        </w:rPr>
        <w:t>(вид пенсии)</w:t>
      </w:r>
    </w:p>
    <w:p w:rsidR="003261F4" w:rsidRDefault="003261F4" w:rsidP="003261F4">
      <w:pPr>
        <w:tabs>
          <w:tab w:val="right" w:pos="9526"/>
        </w:tabs>
        <w:ind w:left="595"/>
        <w:rPr>
          <w:sz w:val="24"/>
          <w:szCs w:val="24"/>
        </w:rPr>
      </w:pPr>
      <w:r>
        <w:rPr>
          <w:sz w:val="24"/>
          <w:szCs w:val="24"/>
        </w:rPr>
        <w:t xml:space="preserve">установленной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3261F4" w:rsidRDefault="003261F4" w:rsidP="003261F4">
      <w:pPr>
        <w:pBdr>
          <w:top w:val="single" w:sz="4" w:space="1" w:color="auto"/>
        </w:pBdr>
        <w:ind w:left="4025"/>
        <w:jc w:val="center"/>
      </w:pPr>
      <w:r>
        <w:rPr>
          <w:i/>
          <w:iCs/>
        </w:rPr>
        <w:t>(законодательный акт)</w:t>
      </w:r>
    </w:p>
    <w:p w:rsidR="003261F4" w:rsidRDefault="003261F4" w:rsidP="003261F4">
      <w:pPr>
        <w:tabs>
          <w:tab w:val="right" w:pos="9639"/>
        </w:tabs>
        <w:ind w:left="595"/>
        <w:rPr>
          <w:sz w:val="24"/>
          <w:szCs w:val="24"/>
        </w:rPr>
      </w:pPr>
      <w:r>
        <w:rPr>
          <w:sz w:val="24"/>
          <w:szCs w:val="24"/>
        </w:rPr>
        <w:t xml:space="preserve">на пенсию  </w:t>
      </w:r>
      <w:r>
        <w:rPr>
          <w:sz w:val="24"/>
          <w:szCs w:val="24"/>
        </w:rPr>
        <w:tab/>
        <w:t>;</w:t>
      </w:r>
    </w:p>
    <w:p w:rsidR="003261F4" w:rsidRDefault="003261F4" w:rsidP="003261F4">
      <w:pPr>
        <w:pBdr>
          <w:top w:val="single" w:sz="4" w:space="1" w:color="auto"/>
        </w:pBdr>
        <w:spacing w:after="120"/>
        <w:ind w:left="1817" w:right="113"/>
        <w:jc w:val="center"/>
      </w:pPr>
      <w:r>
        <w:rPr>
          <w:i/>
          <w:iCs/>
        </w:rPr>
        <w:t>(вид пенсии, на которую осуществляется перевод)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9100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6"/>
                <w:szCs w:val="6"/>
              </w:rPr>
            </w:pPr>
          </w:p>
        </w:tc>
        <w:tc>
          <w:tcPr>
            <w:tcW w:w="9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установить федеральную социальную доплату к пенсии (если общая сумма моего материального обеспечения не достигнет величины прожиточного минимума пенсионера в субъекте Российской Федерации);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9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226"/>
        <w:gridCol w:w="8976"/>
        <w:gridCol w:w="227"/>
      </w:tblGrid>
      <w:tr w:rsidR="003261F4" w:rsidTr="00C81007">
        <w:trPr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3261F4" w:rsidRDefault="003261F4" w:rsidP="003261F4">
      <w:pPr>
        <w:spacing w:after="200"/>
        <w:ind w:left="595" w:right="113"/>
        <w:jc w:val="center"/>
        <w:rPr>
          <w:i/>
          <w:iCs/>
        </w:rPr>
      </w:pPr>
      <w:r>
        <w:rPr>
          <w:i/>
          <w:iCs/>
        </w:rPr>
        <w:t>(дополнительный выбор)</w:t>
      </w:r>
    </w:p>
    <w:p w:rsidR="003261F4" w:rsidRDefault="003261F4" w:rsidP="003261F4">
      <w:pPr>
        <w:spacing w:after="60"/>
        <w:ind w:firstLine="6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Сообщаю, что </w:t>
      </w:r>
      <w:r>
        <w:rPr>
          <w:i/>
          <w:iCs/>
          <w:sz w:val="22"/>
          <w:szCs w:val="22"/>
        </w:rPr>
        <w:t>(сделать отметки в соответствующих квадратах, заполнить нужные пункты)</w:t>
      </w:r>
      <w:r>
        <w:rPr>
          <w:sz w:val="24"/>
          <w:szCs w:val="24"/>
        </w:rPr>
        <w:t>:</w:t>
      </w:r>
    </w:p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69"/>
        <w:gridCol w:w="1701"/>
        <w:gridCol w:w="369"/>
        <w:gridCol w:w="1360"/>
      </w:tblGrid>
      <w:tr w:rsidR="003261F4" w:rsidTr="00C81007">
        <w:trPr>
          <w:trHeight w:hRule="exact" w:val="36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</w:tr>
    </w:tbl>
    <w:p w:rsidR="003261F4" w:rsidRDefault="003261F4" w:rsidP="003261F4">
      <w:pPr>
        <w:rPr>
          <w:sz w:val="6"/>
          <w:szCs w:val="6"/>
        </w:rPr>
      </w:pPr>
    </w:p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260"/>
        <w:gridCol w:w="2665"/>
        <w:gridCol w:w="2892"/>
      </w:tblGrid>
      <w:tr w:rsidR="003261F4" w:rsidTr="00C8100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моем иждивении находятся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нетрудоспособных членов семьи;</w:t>
            </w:r>
          </w:p>
        </w:tc>
      </w:tr>
      <w:tr w:rsidR="003261F4" w:rsidTr="00C8100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/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(указывается количество,</w:t>
            </w:r>
            <w:r>
              <w:rPr>
                <w:i/>
                <w:iCs/>
              </w:rPr>
              <w:br/>
              <w:t>в случае отсутствия делается запись “нет”)</w:t>
            </w: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/>
        </w:tc>
      </w:tr>
    </w:tbl>
    <w:p w:rsidR="003261F4" w:rsidRDefault="003261F4" w:rsidP="003261F4">
      <w:pPr>
        <w:tabs>
          <w:tab w:val="left" w:pos="907"/>
        </w:tabs>
        <w:spacing w:before="120" w:after="60"/>
        <w:ind w:left="907" w:hanging="51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получателем пенсии в соответствии с законодательством иностранного государства: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588"/>
        <w:gridCol w:w="369"/>
        <w:gridCol w:w="1134"/>
        <w:gridCol w:w="5216"/>
        <w:gridCol w:w="227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261F4" w:rsidRDefault="003261F4" w:rsidP="003261F4">
      <w:pPr>
        <w:ind w:left="4338" w:right="113"/>
        <w:jc w:val="center"/>
        <w:rPr>
          <w:i/>
          <w:iCs/>
        </w:rPr>
      </w:pPr>
      <w:r>
        <w:rPr>
          <w:i/>
          <w:iCs/>
        </w:rPr>
        <w:t>(государство)</w:t>
      </w:r>
    </w:p>
    <w:p w:rsidR="003261F4" w:rsidRDefault="003261F4" w:rsidP="003261F4">
      <w:pPr>
        <w:spacing w:before="120"/>
        <w:ind w:left="907"/>
        <w:jc w:val="both"/>
        <w:rPr>
          <w:sz w:val="24"/>
          <w:szCs w:val="24"/>
        </w:rPr>
      </w:pPr>
      <w:r>
        <w:rPr>
          <w:i/>
          <w:iCs/>
          <w:sz w:val="22"/>
          <w:szCs w:val="22"/>
        </w:rPr>
        <w:t>(делается отметка в случае обращения за страховой пенсией по случаю потери кормильца)</w:t>
      </w:r>
      <w:r>
        <w:rPr>
          <w:sz w:val="24"/>
          <w:szCs w:val="24"/>
        </w:rPr>
        <w:t>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86"/>
        <w:gridCol w:w="369"/>
        <w:gridCol w:w="170"/>
        <w:gridCol w:w="4071"/>
        <w:gridCol w:w="227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12"/>
                <w:szCs w:val="12"/>
              </w:rPr>
            </w:pPr>
          </w:p>
        </w:tc>
        <w:tc>
          <w:tcPr>
            <w:tcW w:w="407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являлся</w:t>
            </w:r>
          </w:p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spacing w:after="120"/>
        <w:ind w:left="5472" w:right="113"/>
        <w:jc w:val="center"/>
        <w:rPr>
          <w:i/>
          <w:iCs/>
        </w:rPr>
      </w:pPr>
      <w:r>
        <w:rPr>
          <w:i/>
          <w:iCs/>
        </w:rPr>
        <w:t>(государство)</w:t>
      </w:r>
    </w:p>
    <w:p w:rsidR="003261F4" w:rsidRDefault="003261F4" w:rsidP="003261F4">
      <w:pPr>
        <w:tabs>
          <w:tab w:val="left" w:pos="907"/>
        </w:tabs>
        <w:spacing w:after="60"/>
        <w:ind w:left="907" w:hanging="51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 xml:space="preserve">получателем пенсии в соответствии с Законом Российской Федерации от 12 </w:t>
      </w:r>
      <w:r>
        <w:rPr>
          <w:spacing w:val="4"/>
          <w:sz w:val="24"/>
          <w:szCs w:val="24"/>
        </w:rPr>
        <w:t>февраля 1993 г. № 4468-1 “О пенсионном обеспечении лиц, проходивших военную</w:t>
      </w:r>
      <w:r>
        <w:rPr>
          <w:spacing w:val="2"/>
          <w:sz w:val="24"/>
          <w:szCs w:val="24"/>
        </w:rPr>
        <w:t xml:space="preserve"> службу, службу в органах внутренних дел, Государственной </w:t>
      </w:r>
      <w:r>
        <w:rPr>
          <w:sz w:val="24"/>
          <w:szCs w:val="24"/>
        </w:rPr>
        <w:t xml:space="preserve">противопожарной службе, органах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оборотом наркотических средств и психотропных веществ, учреждениях и органах уголовно-исполнительной системы, и их семей”: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644"/>
        <w:gridCol w:w="369"/>
        <w:gridCol w:w="1106"/>
        <w:gridCol w:w="5188"/>
        <w:gridCol w:w="227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3261F4" w:rsidRDefault="003261F4" w:rsidP="003261F4">
      <w:pPr>
        <w:ind w:left="4395" w:right="113"/>
        <w:jc w:val="center"/>
        <w:rPr>
          <w:i/>
          <w:iCs/>
        </w:rPr>
      </w:pPr>
      <w:r>
        <w:rPr>
          <w:i/>
          <w:iCs/>
        </w:rPr>
        <w:t>(вид пенсии)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049"/>
        <w:gridCol w:w="7258"/>
        <w:gridCol w:w="227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являлся</w:t>
            </w:r>
          </w:p>
        </w:tc>
        <w:tc>
          <w:tcPr>
            <w:tcW w:w="7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3261F4" w:rsidRDefault="003261F4" w:rsidP="003261F4">
      <w:pPr>
        <w:ind w:left="2296" w:right="113"/>
        <w:jc w:val="center"/>
        <w:rPr>
          <w:i/>
          <w:iCs/>
        </w:rPr>
      </w:pPr>
      <w:r>
        <w:rPr>
          <w:i/>
          <w:iCs/>
        </w:rPr>
        <w:t>(орган, осуществлявший пенсионное обеспечение)</w:t>
      </w:r>
    </w:p>
    <w:p w:rsidR="003261F4" w:rsidRDefault="003261F4" w:rsidP="003261F4">
      <w:pPr>
        <w:spacing w:before="120"/>
        <w:ind w:left="907"/>
        <w:jc w:val="both"/>
        <w:rPr>
          <w:sz w:val="24"/>
          <w:szCs w:val="24"/>
        </w:rPr>
      </w:pPr>
      <w:r>
        <w:rPr>
          <w:i/>
          <w:iCs/>
          <w:sz w:val="22"/>
          <w:szCs w:val="22"/>
        </w:rPr>
        <w:t>(делается отметка в случае обращения за страховой пенсией по случаю потери кормильца)</w:t>
      </w:r>
      <w:r>
        <w:rPr>
          <w:sz w:val="24"/>
          <w:szCs w:val="24"/>
        </w:rPr>
        <w:t>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68"/>
        <w:gridCol w:w="369"/>
        <w:gridCol w:w="170"/>
        <w:gridCol w:w="4082"/>
        <w:gridCol w:w="227"/>
      </w:tblGrid>
      <w:tr w:rsidR="003261F4" w:rsidTr="00C81007"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12"/>
                <w:szCs w:val="12"/>
              </w:rPr>
            </w:pP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являлся</w:t>
            </w:r>
          </w:p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  <w:tc>
          <w:tcPr>
            <w:tcW w:w="408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61F4" w:rsidRDefault="003261F4" w:rsidP="00C81007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61F4" w:rsidRDefault="003261F4" w:rsidP="00C81007">
            <w:pPr>
              <w:jc w:val="both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spacing w:after="60"/>
        <w:ind w:left="5472" w:right="113"/>
        <w:jc w:val="center"/>
        <w:rPr>
          <w:i/>
          <w:iCs/>
        </w:rPr>
      </w:pPr>
      <w:r>
        <w:rPr>
          <w:i/>
          <w:iCs/>
        </w:rPr>
        <w:t>(орган, осуществлявший пенсионное обеспечение)</w:t>
      </w:r>
    </w:p>
    <w:p w:rsidR="003261F4" w:rsidRDefault="003261F4" w:rsidP="003261F4">
      <w:pPr>
        <w:tabs>
          <w:tab w:val="left" w:pos="907"/>
        </w:tabs>
        <w:spacing w:after="60"/>
        <w:ind w:left="907" w:hanging="510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z w:val="24"/>
          <w:szCs w:val="24"/>
        </w:rPr>
        <w:tab/>
        <w:t>получателем ежемесячного пожизненного содержания (ежемесячного возмещения) в соответствии с Законом Российской Федерации от 26 июня 1992 г. № 3132-1 “О статусе судей в Российской Федерации”: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871"/>
        <w:gridCol w:w="369"/>
        <w:gridCol w:w="1418"/>
        <w:gridCol w:w="369"/>
        <w:gridCol w:w="1701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являлся;</w:t>
            </w:r>
          </w:p>
        </w:tc>
      </w:tr>
    </w:tbl>
    <w:p w:rsidR="003261F4" w:rsidRDefault="003261F4" w:rsidP="003261F4">
      <w:pPr>
        <w:spacing w:before="120" w:after="60"/>
        <w:ind w:left="907"/>
        <w:rPr>
          <w:sz w:val="22"/>
          <w:szCs w:val="22"/>
        </w:rPr>
      </w:pPr>
      <w:r>
        <w:rPr>
          <w:i/>
          <w:iCs/>
          <w:sz w:val="22"/>
          <w:szCs w:val="22"/>
        </w:rPr>
        <w:lastRenderedPageBreak/>
        <w:t>(делается отметка в случае обращения за страховой пенсией по случаю потери кормильца)</w:t>
      </w:r>
      <w:r>
        <w:rPr>
          <w:sz w:val="22"/>
          <w:szCs w:val="22"/>
        </w:rPr>
        <w:t>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29"/>
        <w:gridCol w:w="369"/>
        <w:gridCol w:w="3543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не являлся,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умерший кормилец являлся;</w:t>
            </w:r>
          </w:p>
        </w:tc>
      </w:tr>
    </w:tbl>
    <w:p w:rsidR="003261F4" w:rsidRDefault="003261F4" w:rsidP="003261F4">
      <w:pPr>
        <w:tabs>
          <w:tab w:val="left" w:pos="907"/>
        </w:tabs>
        <w:spacing w:before="120" w:after="60"/>
        <w:ind w:left="907" w:hanging="510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z w:val="24"/>
          <w:szCs w:val="24"/>
        </w:rPr>
        <w:tab/>
        <w:t>в новый брак</w:t>
      </w:r>
      <w:r>
        <w:rPr>
          <w:sz w:val="23"/>
          <w:szCs w:val="23"/>
        </w:rPr>
        <w:t xml:space="preserve"> </w:t>
      </w:r>
      <w:r>
        <w:rPr>
          <w:i/>
          <w:iCs/>
          <w:sz w:val="22"/>
          <w:szCs w:val="22"/>
        </w:rPr>
        <w:t xml:space="preserve">(делается отметка в случае обращения супруга умершего кормильца за страховой пенсией по случаю потери кормильца, вдовы военнослужащего, погибшего в </w:t>
      </w:r>
      <w:r>
        <w:rPr>
          <w:i/>
          <w:iCs/>
          <w:spacing w:val="-2"/>
          <w:sz w:val="22"/>
          <w:szCs w:val="22"/>
        </w:rPr>
        <w:t>период прохождения военной службы по призыву вследствие военной травмы, за пенсией</w:t>
      </w:r>
      <w:r>
        <w:rPr>
          <w:i/>
          <w:iCs/>
          <w:sz w:val="22"/>
          <w:szCs w:val="22"/>
        </w:rPr>
        <w:t xml:space="preserve"> по случаю потери кормильца по государственному пенсионному обеспечению)</w:t>
      </w:r>
      <w:r>
        <w:rPr>
          <w:sz w:val="24"/>
          <w:szCs w:val="24"/>
        </w:rPr>
        <w:t>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701"/>
        <w:gridCol w:w="369"/>
        <w:gridCol w:w="1446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вступа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вступа</w:t>
            </w:r>
            <w:proofErr w:type="gramStart"/>
            <w:r>
              <w:rPr>
                <w:sz w:val="24"/>
                <w:szCs w:val="24"/>
              </w:rPr>
              <w:t>л(</w:t>
            </w:r>
            <w:proofErr w:type="gramEnd"/>
            <w:r>
              <w:rPr>
                <w:sz w:val="24"/>
                <w:szCs w:val="24"/>
              </w:rPr>
              <w:t>а);</w:t>
            </w:r>
          </w:p>
        </w:tc>
      </w:tr>
    </w:tbl>
    <w:p w:rsidR="003261F4" w:rsidRDefault="003261F4" w:rsidP="003261F4">
      <w:pPr>
        <w:tabs>
          <w:tab w:val="left" w:pos="907"/>
        </w:tabs>
        <w:spacing w:before="120"/>
        <w:ind w:left="907" w:hanging="510"/>
        <w:jc w:val="both"/>
        <w:rPr>
          <w:sz w:val="23"/>
          <w:szCs w:val="23"/>
        </w:rPr>
      </w:pPr>
      <w:r>
        <w:rPr>
          <w:sz w:val="24"/>
          <w:szCs w:val="24"/>
        </w:rPr>
        <w:t>ж)</w:t>
      </w:r>
      <w:r>
        <w:rPr>
          <w:sz w:val="24"/>
          <w:szCs w:val="24"/>
        </w:rPr>
        <w:tab/>
        <w:t>одновременно с постоянным местом жительства на территории Российской Федерации постоянное место жительства на территории иностранного государства</w:t>
      </w:r>
      <w:r>
        <w:rPr>
          <w:sz w:val="23"/>
          <w:szCs w:val="23"/>
        </w:rPr>
        <w:t xml:space="preserve"> </w:t>
      </w:r>
    </w:p>
    <w:p w:rsidR="003261F4" w:rsidRDefault="003261F4" w:rsidP="003261F4">
      <w:pPr>
        <w:tabs>
          <w:tab w:val="left" w:pos="907"/>
        </w:tabs>
        <w:spacing w:after="60"/>
        <w:ind w:left="907"/>
        <w:jc w:val="both"/>
        <w:rPr>
          <w:sz w:val="24"/>
          <w:szCs w:val="24"/>
        </w:rPr>
      </w:pPr>
      <w:r>
        <w:rPr>
          <w:i/>
          <w:iCs/>
          <w:sz w:val="22"/>
          <w:szCs w:val="22"/>
        </w:rPr>
        <w:t>(делается отметка в случае обращения за социальной пенсией)</w:t>
      </w:r>
      <w:r>
        <w:rPr>
          <w:sz w:val="24"/>
          <w:szCs w:val="24"/>
        </w:rPr>
        <w:t>:</w:t>
      </w:r>
    </w:p>
    <w:tbl>
      <w:tblPr>
        <w:tblW w:w="0" w:type="auto"/>
        <w:tblInd w:w="9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701"/>
        <w:gridCol w:w="369"/>
        <w:gridCol w:w="1446"/>
      </w:tblGrid>
      <w:tr w:rsidR="003261F4" w:rsidTr="00C81007">
        <w:trPr>
          <w:cantSplit/>
          <w:trHeight w:hRule="exact" w:val="36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3261F4" w:rsidRDefault="003261F4" w:rsidP="00C81007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имею;</w:t>
            </w:r>
          </w:p>
        </w:tc>
      </w:tr>
    </w:tbl>
    <w:p w:rsidR="003261F4" w:rsidRDefault="003261F4" w:rsidP="003261F4">
      <w:pPr>
        <w:tabs>
          <w:tab w:val="left" w:pos="907"/>
        </w:tabs>
        <w:spacing w:before="120" w:after="240"/>
        <w:ind w:left="907" w:hanging="5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з)</w:t>
      </w:r>
      <w:r>
        <w:rPr>
          <w:sz w:val="24"/>
          <w:szCs w:val="24"/>
        </w:rPr>
        <w:tab/>
        <w:t xml:space="preserve">согласен на перерасчет размера пенсии в сторону увеличения в связи с установлением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группы инвалидности, достижением возраста 80 лет при наступлении впоследствии указанных обстоятельств </w:t>
      </w:r>
      <w:r>
        <w:rPr>
          <w:i/>
          <w:iCs/>
          <w:sz w:val="22"/>
          <w:szCs w:val="22"/>
        </w:rPr>
        <w:t>(делается отметка в случае обращения гражданина из числа космонавтов за пенсией за выслугу лет по государственному пенсионному обеспечению либо пенсией по инвалидности по государственному пенсионному обеспечению)</w:t>
      </w:r>
      <w:r>
        <w:rPr>
          <w:sz w:val="24"/>
          <w:szCs w:val="24"/>
        </w:rPr>
        <w:t>.</w:t>
      </w:r>
      <w:proofErr w:type="gramEnd"/>
    </w:p>
    <w:p w:rsidR="003261F4" w:rsidRDefault="003261F4" w:rsidP="003261F4">
      <w:pPr>
        <w:shd w:val="clear" w:color="auto" w:fill="FFFFFF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5. Я предупрежден:</w:t>
      </w:r>
    </w:p>
    <w:p w:rsidR="003261F4" w:rsidRDefault="003261F4" w:rsidP="003261F4">
      <w:pPr>
        <w:shd w:val="clear" w:color="auto" w:fill="FFFFFF"/>
        <w:ind w:firstLine="680"/>
        <w:jc w:val="both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а) о необходимости извещать территориальный орган Пенсионного фонда Российской</w:t>
      </w:r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Федерации о наступлении обстоятельств, влекущих за собой изменение размера</w:t>
      </w:r>
      <w:r>
        <w:rPr>
          <w:sz w:val="24"/>
          <w:szCs w:val="24"/>
        </w:rPr>
        <w:t xml:space="preserve"> пенсии или прекращение, приостановление, продление выплаты, об изменении </w:t>
      </w:r>
      <w:r>
        <w:rPr>
          <w:spacing w:val="1"/>
          <w:sz w:val="24"/>
          <w:szCs w:val="24"/>
        </w:rPr>
        <w:t>места жительства, не позднее следующего рабочего дня после наступления соответствующих</w:t>
      </w:r>
      <w:r>
        <w:rPr>
          <w:sz w:val="24"/>
          <w:szCs w:val="24"/>
        </w:rPr>
        <w:t xml:space="preserve"> обстоятельств (часть 5 статьи 26, части 1 – 3, 5 статьи 28 Федерального закона от 28 декабря 2013 г. № 400-ФЗ “О страховых пенсиях” (далее – Федеральный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закон “О страховых пенсиях”), статья 24 Федерального закона от 15 декабря 2001 г. № 166-ФЗ “О государственном пенсионном обеспечении в Российской Федерации” (далее – Федеральный закон “О государственном пенсионном обеспечении в Российской Федерации”), части 1 – 5 статьи 15 Федерального закона от 28 декабря 2013 г. № 424-ФЗ “О накопительной пенсии” (далее – Федеральный закон “О накопительной пенсии”);</w:t>
      </w:r>
      <w:proofErr w:type="gramEnd"/>
    </w:p>
    <w:p w:rsidR="003261F4" w:rsidRDefault="003261F4" w:rsidP="003261F4">
      <w:pPr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 </w:t>
      </w:r>
      <w:r>
        <w:rPr>
          <w:spacing w:val="1"/>
          <w:sz w:val="24"/>
          <w:szCs w:val="24"/>
        </w:rPr>
        <w:t>о необходимости извещать территориальный орган Пенсионного фонда Российской</w:t>
      </w:r>
      <w:r>
        <w:rPr>
          <w:sz w:val="24"/>
          <w:szCs w:val="24"/>
        </w:rPr>
        <w:t xml:space="preserve"> Федерации о выезде на постоянное жительство за пределы территории Российской Федерации путем подачи соответствующего заявления не ранее чем за один </w:t>
      </w:r>
      <w:r>
        <w:rPr>
          <w:spacing w:val="1"/>
          <w:sz w:val="24"/>
          <w:szCs w:val="24"/>
        </w:rPr>
        <w:t>месяц до даты выезда (часть 1 статьи 27 Федерального закона “О страховых пенсиях”, статья</w:t>
      </w:r>
      <w:r>
        <w:rPr>
          <w:sz w:val="24"/>
          <w:szCs w:val="24"/>
        </w:rPr>
        <w:t xml:space="preserve"> 24 Федерального закона “О государственном пенсионном обеспечении в Российской Федерации”, статья 14 Федерального закона “О накопительной пенсии”);</w:t>
      </w:r>
      <w:proofErr w:type="gramEnd"/>
    </w:p>
    <w:p w:rsidR="003261F4" w:rsidRDefault="003261F4" w:rsidP="003261F4">
      <w:pPr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в) о том, что размер взноса на </w:t>
      </w:r>
      <w:proofErr w:type="spellStart"/>
      <w:r>
        <w:rPr>
          <w:sz w:val="24"/>
          <w:szCs w:val="24"/>
        </w:rPr>
        <w:t>софинансирование</w:t>
      </w:r>
      <w:proofErr w:type="spellEnd"/>
      <w:r>
        <w:rPr>
          <w:sz w:val="24"/>
          <w:szCs w:val="24"/>
        </w:rPr>
        <w:t xml:space="preserve"> формирования пенсионных накоплений лицам, имеющим право на страховую пенсию в соответствии со статьей 8 Федерального закона “О страховых пенсиях” и обратившимся за установлением страховой пенсии, накопительной пенсии либо иной пенсии в соответствии с законодательством Российской Федерации, определяется исходя из суммы дополнительных страховых взносов на накопительную пенсию, уплаченной застрахованным лицом за истекший календарный</w:t>
      </w:r>
      <w:proofErr w:type="gramEnd"/>
      <w:r>
        <w:rPr>
          <w:sz w:val="24"/>
          <w:szCs w:val="24"/>
        </w:rPr>
        <w:t xml:space="preserve"> год, без ее увеличения в четыре раза (пункт 2 статьи 13 Федерального закона от 30 апреля 2008 г. № 56-ФЗ “О дополнительных страховых взносах на накопительную пенсию и государственной поддержке формирования пенсионных накоплений”);</w:t>
      </w:r>
    </w:p>
    <w:p w:rsidR="003261F4" w:rsidRDefault="003261F4" w:rsidP="003261F4">
      <w:pPr>
        <w:ind w:firstLine="6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г) о необходимости безотлагательно извещать территориальный орган Пенсионного фонда Российской Федерации о поступлении на работу и (или) выполнении иной деятельности, в период осуществления которой я подлежу обязательному пенсионному страхованию, о наступлении других обстоятельств, влекущих изменение размера федеральной социальной доплаты к пенсии или прекращение ее выплаты </w:t>
      </w:r>
      <w:r>
        <w:rPr>
          <w:i/>
          <w:iCs/>
          <w:sz w:val="24"/>
          <w:szCs w:val="24"/>
        </w:rPr>
        <w:t xml:space="preserve">(для </w:t>
      </w:r>
      <w:r>
        <w:rPr>
          <w:i/>
          <w:iCs/>
          <w:sz w:val="24"/>
          <w:szCs w:val="24"/>
        </w:rPr>
        <w:lastRenderedPageBreak/>
        <w:t>пенсионеров, которым установлена федеральная социальная доплата к пенсии в соответствии со статьей 12.1 Федерального</w:t>
      </w:r>
      <w:proofErr w:type="gramEnd"/>
      <w:r>
        <w:rPr>
          <w:i/>
          <w:iCs/>
          <w:sz w:val="24"/>
          <w:szCs w:val="24"/>
        </w:rPr>
        <w:t xml:space="preserve"> закона от 17 июля 1999 г. 178-ФЗ “О государственной социальной помощи”)</w:t>
      </w:r>
      <w:r>
        <w:rPr>
          <w:sz w:val="24"/>
          <w:szCs w:val="24"/>
        </w:rPr>
        <w:t>;</w:t>
      </w:r>
    </w:p>
    <w:p w:rsidR="003261F4" w:rsidRDefault="003261F4" w:rsidP="003261F4">
      <w:pPr>
        <w:tabs>
          <w:tab w:val="right" w:pos="9639"/>
        </w:tabs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 </w:t>
      </w:r>
      <w:r>
        <w:rPr>
          <w:sz w:val="24"/>
          <w:szCs w:val="24"/>
        </w:rPr>
        <w:tab/>
        <w:t>.</w:t>
      </w:r>
    </w:p>
    <w:p w:rsidR="003261F4" w:rsidRDefault="003261F4" w:rsidP="003261F4">
      <w:pPr>
        <w:pBdr>
          <w:top w:val="single" w:sz="4" w:space="1" w:color="auto"/>
        </w:pBdr>
        <w:ind w:left="981" w:right="113"/>
        <w:jc w:val="center"/>
        <w:rPr>
          <w:i/>
          <w:iCs/>
        </w:rPr>
      </w:pPr>
      <w:r>
        <w:rPr>
          <w:i/>
          <w:iCs/>
        </w:rPr>
        <w:t>(иное)</w:t>
      </w:r>
    </w:p>
    <w:p w:rsidR="003261F4" w:rsidRDefault="003261F4" w:rsidP="003261F4">
      <w:pPr>
        <w:spacing w:before="120" w:after="240"/>
        <w:ind w:firstLine="680"/>
        <w:rPr>
          <w:sz w:val="24"/>
          <w:szCs w:val="24"/>
        </w:rPr>
      </w:pPr>
      <w:r>
        <w:rPr>
          <w:sz w:val="24"/>
          <w:szCs w:val="24"/>
        </w:rPr>
        <w:t>6. К заявлению прилагаю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8959"/>
      </w:tblGrid>
      <w:tr w:rsidR="003261F4" w:rsidTr="00C81007">
        <w:trPr>
          <w:cantSplit/>
          <w:trHeight w:val="480"/>
        </w:trPr>
        <w:tc>
          <w:tcPr>
            <w:tcW w:w="709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  <w:vAlign w:val="center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3261F4" w:rsidTr="00C81007">
        <w:trPr>
          <w:cantSplit/>
          <w:trHeight w:val="240"/>
        </w:trPr>
        <w:tc>
          <w:tcPr>
            <w:tcW w:w="70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  <w:trHeight w:val="240"/>
        </w:trPr>
        <w:tc>
          <w:tcPr>
            <w:tcW w:w="70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  <w:trHeight w:val="240"/>
        </w:trPr>
        <w:tc>
          <w:tcPr>
            <w:tcW w:w="70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</w:tr>
      <w:tr w:rsidR="003261F4" w:rsidTr="00C81007">
        <w:trPr>
          <w:cantSplit/>
          <w:trHeight w:val="240"/>
        </w:trPr>
        <w:tc>
          <w:tcPr>
            <w:tcW w:w="70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59" w:type="dxa"/>
          </w:tcPr>
          <w:p w:rsidR="003261F4" w:rsidRDefault="003261F4" w:rsidP="00C81007">
            <w:pPr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jc w:val="both"/>
        <w:rPr>
          <w:sz w:val="24"/>
          <w:szCs w:val="24"/>
        </w:rPr>
      </w:pPr>
    </w:p>
    <w:p w:rsidR="003261F4" w:rsidRPr="00FD128A" w:rsidRDefault="003261F4" w:rsidP="003261F4">
      <w:pPr>
        <w:ind w:firstLine="680"/>
        <w:jc w:val="both"/>
        <w:rPr>
          <w:sz w:val="2"/>
          <w:szCs w:val="2"/>
        </w:rPr>
      </w:pPr>
      <w:r>
        <w:rPr>
          <w:sz w:val="24"/>
          <w:szCs w:val="24"/>
        </w:rPr>
        <w:t xml:space="preserve">7. Прошу направить уведомление, подтверждающее факт и дату приема </w:t>
      </w:r>
      <w:r>
        <w:rPr>
          <w:spacing w:val="1"/>
          <w:sz w:val="24"/>
          <w:szCs w:val="24"/>
        </w:rPr>
        <w:t>территориальным органом Пенсионного фонда Российской Федерации настоящего заявления</w:t>
      </w:r>
      <w:r>
        <w:rPr>
          <w:sz w:val="24"/>
          <w:szCs w:val="24"/>
        </w:rPr>
        <w:t xml:space="preserve"> и представленных мною документов, на адрес электронной почты</w:t>
      </w:r>
      <w:r w:rsidRPr="00FD128A">
        <w:rPr>
          <w:sz w:val="24"/>
          <w:szCs w:val="24"/>
        </w:rPr>
        <w:br/>
      </w:r>
    </w:p>
    <w:p w:rsidR="003261F4" w:rsidRDefault="003261F4" w:rsidP="003261F4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261F4" w:rsidRDefault="003261F4" w:rsidP="003261F4">
      <w:pPr>
        <w:pBdr>
          <w:top w:val="single" w:sz="4" w:space="1" w:color="auto"/>
        </w:pBdr>
        <w:spacing w:after="240"/>
        <w:ind w:right="113"/>
        <w:jc w:val="center"/>
        <w:rPr>
          <w:i/>
          <w:iCs/>
        </w:rPr>
      </w:pPr>
      <w:r>
        <w:rPr>
          <w:i/>
          <w:iCs/>
        </w:rPr>
        <w:t>(адрес электронной почты гражданина (его представителя), нужное подчеркнуть)</w:t>
      </w:r>
    </w:p>
    <w:p w:rsidR="003261F4" w:rsidRDefault="003261F4" w:rsidP="003261F4">
      <w:pPr>
        <w:spacing w:after="240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8. Достоверность сведений, указанных в заявлении, и ознакомление с положениями пункта 5 настоящего заявления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3005"/>
        <w:gridCol w:w="4649"/>
      </w:tblGrid>
      <w:tr w:rsidR="003261F4" w:rsidTr="00C81007">
        <w:tc>
          <w:tcPr>
            <w:tcW w:w="2013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005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</w:p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64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</w:p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  <w:tr w:rsidR="003261F4" w:rsidTr="00C81007">
        <w:tc>
          <w:tcPr>
            <w:tcW w:w="2013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:rsidR="003261F4" w:rsidRDefault="003261F4" w:rsidP="00C8100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61F4" w:rsidRDefault="003261F4" w:rsidP="003261F4">
      <w:pPr>
        <w:rPr>
          <w:sz w:val="24"/>
          <w:szCs w:val="24"/>
        </w:rPr>
      </w:pPr>
    </w:p>
    <w:p w:rsidR="007333B0" w:rsidRPr="00CD1989" w:rsidRDefault="007333B0" w:rsidP="00CA33E1">
      <w:pPr>
        <w:widowControl/>
        <w:spacing w:beforeAutospacing="1" w:afterAutospacing="1"/>
        <w:outlineLvl w:val="0"/>
        <w:rPr>
          <w:color w:val="auto"/>
          <w:sz w:val="22"/>
          <w:szCs w:val="22"/>
        </w:rPr>
      </w:pPr>
    </w:p>
    <w:p w:rsidR="00B52EF9" w:rsidRDefault="00B95B37"/>
    <w:sectPr w:rsidR="00B52EF9" w:rsidSect="00CA33E1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A165E"/>
    <w:multiLevelType w:val="multilevel"/>
    <w:tmpl w:val="9A0677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C6"/>
    <w:rsid w:val="000017F7"/>
    <w:rsid w:val="00060507"/>
    <w:rsid w:val="00062BD2"/>
    <w:rsid w:val="0016117D"/>
    <w:rsid w:val="00235F5C"/>
    <w:rsid w:val="0025428C"/>
    <w:rsid w:val="0031270F"/>
    <w:rsid w:val="003261F4"/>
    <w:rsid w:val="00352C57"/>
    <w:rsid w:val="00385DA8"/>
    <w:rsid w:val="003975AA"/>
    <w:rsid w:val="006122C6"/>
    <w:rsid w:val="00624A87"/>
    <w:rsid w:val="00634736"/>
    <w:rsid w:val="00712AD4"/>
    <w:rsid w:val="007333B0"/>
    <w:rsid w:val="007E6919"/>
    <w:rsid w:val="00802292"/>
    <w:rsid w:val="00813BE8"/>
    <w:rsid w:val="008208B1"/>
    <w:rsid w:val="008E12C5"/>
    <w:rsid w:val="009C58B9"/>
    <w:rsid w:val="00A30C81"/>
    <w:rsid w:val="00B95B37"/>
    <w:rsid w:val="00BC6237"/>
    <w:rsid w:val="00C61EAA"/>
    <w:rsid w:val="00CA33E1"/>
    <w:rsid w:val="00DA0EC2"/>
    <w:rsid w:val="00F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List">
    <w:name w:val="Number List"/>
    <w:basedOn w:val="a"/>
    <w:uiPriority w:val="99"/>
    <w:qFormat/>
    <w:rsid w:val="00CA33E1"/>
    <w:pPr>
      <w:widowControl/>
      <w:spacing w:before="12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2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D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E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berList">
    <w:name w:val="Number List"/>
    <w:basedOn w:val="a"/>
    <w:uiPriority w:val="99"/>
    <w:qFormat/>
    <w:rsid w:val="00CA33E1"/>
    <w:pPr>
      <w:widowControl/>
      <w:spacing w:before="120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62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BD2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21941-DEC9-470F-9964-F1DB67EE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1134</dc:creator>
  <cp:lastModifiedBy>037-2201 Славутскя М.А.</cp:lastModifiedBy>
  <cp:revision>2</cp:revision>
  <cp:lastPrinted>2017-01-12T05:17:00Z</cp:lastPrinted>
  <dcterms:created xsi:type="dcterms:W3CDTF">2017-02-28T05:03:00Z</dcterms:created>
  <dcterms:modified xsi:type="dcterms:W3CDTF">2017-02-28T05:03:00Z</dcterms:modified>
</cp:coreProperties>
</file>