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55" w:rsidRPr="00D17350" w:rsidRDefault="00A75355" w:rsidP="00A75355">
      <w:pPr>
        <w:autoSpaceDE w:val="0"/>
        <w:autoSpaceDN w:val="0"/>
        <w:adjustRightInd w:val="0"/>
        <w:spacing w:line="360" w:lineRule="auto"/>
      </w:pPr>
    </w:p>
    <w:p w:rsidR="00A75355" w:rsidRPr="00A75355" w:rsidRDefault="00A75355" w:rsidP="00A753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СОГЛАШЕНИЕ</w:t>
      </w:r>
    </w:p>
    <w:p w:rsidR="00A75355" w:rsidRPr="00A75355" w:rsidRDefault="00A75355" w:rsidP="00A753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ОБ ОБМЕНЕ ЭЛЕКТРОННЫМИ ДОКУМЕНТАМИ В СИСТЕМЕ ЭЛЕКТРОННОГО</w:t>
      </w:r>
    </w:p>
    <w:p w:rsidR="00A75355" w:rsidRPr="00A75355" w:rsidRDefault="00A75355" w:rsidP="00A753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ДОКУМЕНТООБОРОТА ПФР ПО ТЕЛЕКОММУНИКАЦИОННЫМ</w:t>
      </w:r>
    </w:p>
    <w:p w:rsidR="00A75355" w:rsidRPr="00A75355" w:rsidRDefault="00A75355" w:rsidP="00A753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КАНАЛАМ СВЯЗИ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г. _________                                                                                         "__" ______ 20__г.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Государственное учреждение - Управление Пенсионного фонда Российской Федерации в________________ (далее по тексту - Управление ПФР) в лице ___________________, действующего на основании Положения, с одной стороны, и ___________________ (указывается полное наименование страхователя и регистрационный номер в территориальных органах ПФР), в лице ___________________, действующего на основании __________________, именуемый в дальнейшем Абонент системы, с другой стороны, в дальнейшем совместно именуемые Стороны, заключили настоящее Соглашение о нижеследующем: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shd w:val="clear" w:color="auto" w:fill="FFFFFF"/>
        <w:tabs>
          <w:tab w:val="left" w:leader="dot" w:pos="5357"/>
          <w:tab w:val="left" w:pos="7829"/>
          <w:tab w:val="left" w:leader="dot" w:pos="87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 xml:space="preserve">1.1. </w:t>
      </w:r>
      <w:r w:rsidRPr="00A753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Управление ПФР и Абонент системы осуществляют обмен документами </w:t>
      </w:r>
      <w:r w:rsidRPr="00A75355">
        <w:rPr>
          <w:rFonts w:ascii="Times New Roman" w:hAnsi="Times New Roman" w:cs="Times New Roman"/>
          <w:color w:val="000000"/>
          <w:sz w:val="24"/>
          <w:szCs w:val="24"/>
        </w:rPr>
        <w:t>в электронном виде с использованием усиленной квалифицированной электронной подписи (далее - УКЭП) в рамках СЭД ПФР по телекоммуникационным каналам связи</w:t>
      </w:r>
      <w:r w:rsidRPr="00A7535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(далее по тексту Система).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1.2. Стороны признают, что полученные ими электронные документы, заверенные УКЭП уполномоченных лиц, юридически эквивалентны документам на бумажных носителях, заверенным соответствующими подписями и оттиском печатей сторон на основании Федерального закона «Об электронной подписи» от 06.04.2011 №63-ФЗ.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 xml:space="preserve">1.3. Стороны признают, что использование в Системе средств криптографической защиты информации (СКЗИ), которые реализуют шифрование и электронную подпись, достаточно для обеспечения конфиденциальности информационного взаимодействия </w:t>
      </w:r>
      <w:r w:rsidRPr="00A75355">
        <w:rPr>
          <w:rFonts w:ascii="Times New Roman" w:hAnsi="Times New Roman" w:cs="Times New Roman"/>
          <w:sz w:val="24"/>
          <w:szCs w:val="24"/>
        </w:rPr>
        <w:lastRenderedPageBreak/>
        <w:t>сторон по защите от несанкционированного доступа (далее - НСД) и безопасности обработки информации, а также для подтверждения того, что: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электронный документ исходит от Стороны, его передавшей (подтверждение авторства документа);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электронный документ не претерпел изменений при информационном взаимодействии сторон (подтверждение целостности и подлинности документа) при положительном результате проверки УКЭП;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фактом доставки электронного документа является формирование принимающей стороной квитанции о доставке электронного документа.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1.4. Для работы в Системе стороны руководствуются действующим законодательством Российской Федерации, нормативными актами ПФР.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1.5. Настоящее Соглашение является безвозмездным.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2. ТЕХНИЧЕСКИЕ УСЛОВИЯ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2.1. Абонент системы за свой счет приобретает, устанавливает и обеспечивает работоспособность программного обеспечения и средств криптографической защиты информации и УКЭП, необходимых для подключения к Системе.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2.2. Абонент системы оплачивает средства связи и каналы связи, необходимые для работы в Системе.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2.3. Изготовление и сертификацию ключей шифрования и УКЭП для Абонента системы осуществляет один из поставщиков услуг удостоверяющего центра (далее – УЦ), аккредитованного в соответствии с Федеральным законом от 06.04.2011 № 63-ФЗ «Об электронной подписи».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 xml:space="preserve">2.4. Аккредитованным удостоверяющим центром, который обеспечивает выдачу и обслуживание квалифицированных сертификатов ключей проверки электронной подписи уполномоченных лиц Абонента системы, а также взаимное признание квалифицированных сертификатов ключей проверки электронной подписи, выданных УЦ ОПФР, является УЦ, заключивший (ее) Соглашение о совместных действиях по </w:t>
      </w:r>
      <w:r w:rsidRPr="00A7535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информационного обмена по телекоммуникационным каналам связи с Отделением ПФР по Ханты-Мансийскому автономному округу – </w:t>
      </w:r>
      <w:proofErr w:type="spellStart"/>
      <w:r w:rsidRPr="00A7535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A75355">
        <w:rPr>
          <w:rFonts w:ascii="Times New Roman" w:hAnsi="Times New Roman" w:cs="Times New Roman"/>
          <w:sz w:val="24"/>
          <w:szCs w:val="24"/>
        </w:rPr>
        <w:t>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3. ПОРЯДОК ОСУЩЕСТВЛЕНИЯ ОБМЕНА ЭЛЕКТРОННЫМИ ДОКУМЕНТАМИ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A75355">
        <w:rPr>
          <w:sz w:val="24"/>
          <w:szCs w:val="24"/>
        </w:rPr>
        <w:t>3.1. Каждая сторона имеет право:</w:t>
      </w:r>
    </w:p>
    <w:p w:rsidR="00A75355" w:rsidRPr="00A75355" w:rsidRDefault="00A75355" w:rsidP="00A75355">
      <w:pPr>
        <w:pStyle w:val="a3"/>
        <w:spacing w:line="360" w:lineRule="auto"/>
        <w:ind w:firstLine="709"/>
        <w:jc w:val="both"/>
        <w:rPr>
          <w:spacing w:val="-4"/>
          <w:sz w:val="24"/>
          <w:szCs w:val="24"/>
        </w:rPr>
      </w:pPr>
      <w:r w:rsidRPr="00A75355">
        <w:rPr>
          <w:sz w:val="24"/>
          <w:szCs w:val="24"/>
        </w:rPr>
        <w:t xml:space="preserve">3.1.1. В электронной форме передавать другой стороне и получать от другой стороны электронные документы </w:t>
      </w:r>
      <w:r w:rsidRPr="00A75355">
        <w:rPr>
          <w:spacing w:val="-1"/>
          <w:sz w:val="24"/>
          <w:szCs w:val="24"/>
        </w:rPr>
        <w:t xml:space="preserve">в соответствии с </w:t>
      </w:r>
      <w:r w:rsidRPr="00A75355">
        <w:rPr>
          <w:sz w:val="24"/>
          <w:szCs w:val="24"/>
        </w:rPr>
        <w:t xml:space="preserve">Федеральным законом от 01.04.1996 № 27-ФЗ </w:t>
      </w:r>
      <w:r w:rsidRPr="00A75355">
        <w:rPr>
          <w:bCs/>
          <w:sz w:val="24"/>
          <w:szCs w:val="24"/>
        </w:rPr>
        <w:t>«</w:t>
      </w:r>
      <w:r w:rsidRPr="00A75355">
        <w:rPr>
          <w:sz w:val="24"/>
          <w:szCs w:val="24"/>
        </w:rPr>
        <w:t xml:space="preserve">Об индивидуальном (персонифицированном) учете </w:t>
      </w:r>
      <w:r w:rsidRPr="00A75355">
        <w:rPr>
          <w:spacing w:val="-4"/>
          <w:sz w:val="24"/>
          <w:szCs w:val="24"/>
        </w:rPr>
        <w:t>в системе обязательного пенсионного страхования</w:t>
      </w:r>
      <w:r w:rsidRPr="00A75355">
        <w:rPr>
          <w:sz w:val="24"/>
          <w:szCs w:val="24"/>
        </w:rPr>
        <w:t>»</w:t>
      </w:r>
      <w:r w:rsidRPr="00A75355">
        <w:rPr>
          <w:spacing w:val="-4"/>
          <w:sz w:val="24"/>
          <w:szCs w:val="24"/>
        </w:rPr>
        <w:t xml:space="preserve">, </w:t>
      </w:r>
      <w:r w:rsidRPr="00A75355">
        <w:rPr>
          <w:bCs/>
          <w:sz w:val="24"/>
          <w:szCs w:val="24"/>
        </w:rPr>
        <w:t>Федеральным законом о</w:t>
      </w:r>
      <w:r w:rsidRPr="00A75355">
        <w:rPr>
          <w:bCs/>
          <w:color w:val="000000"/>
          <w:sz w:val="24"/>
          <w:szCs w:val="24"/>
        </w:rPr>
        <w:t xml:space="preserve">т 30.04.2008 № 56-ФЗ «О дополнительных страховых взносах на </w:t>
      </w:r>
      <w:r w:rsidRPr="00A75355">
        <w:rPr>
          <w:color w:val="000000"/>
          <w:sz w:val="24"/>
          <w:szCs w:val="24"/>
        </w:rPr>
        <w:t xml:space="preserve">накопительную часть трудовой пенсии и государственной поддержке формирования пенсионных накоплений», Федеральным законом от </w:t>
      </w:r>
      <w:r w:rsidRPr="00A75355">
        <w:rPr>
          <w:bCs/>
          <w:color w:val="000000"/>
          <w:sz w:val="24"/>
          <w:szCs w:val="24"/>
        </w:rPr>
        <w:t>15 декабря 2001 г. № 167-ФЗ «Об обязательном пенсионном страховании в Российской Федерации</w:t>
      </w:r>
      <w:r w:rsidRPr="00A75355">
        <w:rPr>
          <w:color w:val="000000"/>
          <w:sz w:val="24"/>
          <w:szCs w:val="24"/>
        </w:rPr>
        <w:t>»</w:t>
      </w:r>
      <w:r w:rsidRPr="00A75355">
        <w:rPr>
          <w:bCs/>
          <w:color w:val="000000"/>
          <w:sz w:val="24"/>
          <w:szCs w:val="24"/>
        </w:rPr>
        <w:t>,</w:t>
      </w:r>
      <w:r w:rsidRPr="00A75355">
        <w:rPr>
          <w:color w:val="000000"/>
          <w:sz w:val="24"/>
          <w:szCs w:val="24"/>
        </w:rPr>
        <w:t xml:space="preserve"> Федеральным законом от 03.07.2016 № 250-ФЗ </w:t>
      </w:r>
      <w:r w:rsidRPr="00A75355">
        <w:rPr>
          <w:bCs/>
          <w:color w:val="000000"/>
          <w:sz w:val="24"/>
          <w:szCs w:val="24"/>
        </w:rPr>
        <w:t>«</w:t>
      </w:r>
      <w:r w:rsidRPr="00A75355">
        <w:rPr>
          <w:color w:val="000000"/>
          <w:sz w:val="24"/>
          <w:szCs w:val="24"/>
        </w:rPr>
        <w:t xml:space="preserve"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</w:t>
      </w:r>
      <w:r w:rsidRPr="00A75355">
        <w:rPr>
          <w:bCs/>
          <w:color w:val="000000"/>
          <w:sz w:val="24"/>
          <w:szCs w:val="24"/>
        </w:rPr>
        <w:t>«</w:t>
      </w:r>
      <w:r w:rsidRPr="00A75355">
        <w:rPr>
          <w:color w:val="000000"/>
          <w:sz w:val="24"/>
          <w:szCs w:val="24"/>
        </w:rPr>
        <w:t xml:space="preserve">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страхование», </w:t>
      </w:r>
      <w:hyperlink r:id="rId4" w:history="1">
        <w:r w:rsidRPr="00A75355">
          <w:rPr>
            <w:iCs/>
            <w:color w:val="000000"/>
            <w:sz w:val="24"/>
            <w:szCs w:val="24"/>
          </w:rPr>
          <w:t>от 27.07.2010 № 210-ФЗ «Об организации предоставления государственных и муниципальных услуг»</w:t>
        </w:r>
      </w:hyperlink>
      <w:r w:rsidRPr="00A75355">
        <w:rPr>
          <w:color w:val="000000"/>
          <w:sz w:val="24"/>
          <w:szCs w:val="24"/>
        </w:rPr>
        <w:t>,</w:t>
      </w:r>
      <w:r w:rsidRPr="00A75355">
        <w:rPr>
          <w:bCs/>
          <w:color w:val="000000"/>
          <w:sz w:val="24"/>
          <w:szCs w:val="24"/>
        </w:rPr>
        <w:t xml:space="preserve"> </w:t>
      </w:r>
      <w:r w:rsidRPr="00A75355">
        <w:rPr>
          <w:color w:val="000000"/>
          <w:spacing w:val="-4"/>
          <w:sz w:val="24"/>
          <w:szCs w:val="24"/>
        </w:rPr>
        <w:t>а также другими нормативными актами;</w:t>
      </w:r>
    </w:p>
    <w:p w:rsidR="00A75355" w:rsidRPr="00A75355" w:rsidRDefault="00A75355" w:rsidP="00A75355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A75355">
        <w:rPr>
          <w:sz w:val="24"/>
          <w:szCs w:val="24"/>
        </w:rPr>
        <w:t>3.1.2. В целях реализации Федерального закона от 28.12.2013 № 400-ФЗ «О страховых пенсиях» каждая Сторона имеет право в электронной форме передавать другой Стороне и получать от другой Стороны в Системе следующие документы:</w:t>
      </w:r>
    </w:p>
    <w:p w:rsidR="00A75355" w:rsidRPr="00A75355" w:rsidRDefault="00A75355" w:rsidP="00A753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Списки работников, уходящих на пенсию в ближайшие 12 месяцев;</w:t>
      </w:r>
    </w:p>
    <w:p w:rsidR="00A75355" w:rsidRPr="00A75355" w:rsidRDefault="00A75355" w:rsidP="00A7535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Перечни рабочих мест, профессий и должностей, занятость в которых дает право застрахованным лицам на досрочное назначение трудовой пенсии по старости, и Списки работников, имеющих право на досрочное пенсионное обеспечение (если таковые имеются);</w:t>
      </w:r>
    </w:p>
    <w:p w:rsidR="00A75355" w:rsidRPr="00A75355" w:rsidRDefault="00A75355" w:rsidP="00A7535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lastRenderedPageBreak/>
        <w:t>Дополнения к Перечню рабочих мест, профессий и должностей, занятость в которых дает право застрахованным лицам на досрочное назначение страховой пенсии по старости, и подтверждающие это документы;</w:t>
      </w:r>
    </w:p>
    <w:p w:rsidR="00A75355" w:rsidRPr="00A75355" w:rsidRDefault="00A75355" w:rsidP="00A7535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>Перечни и списки лиц, замещающих государственные должности Российской Федерации и замещаемые на постоянной основе государственные должности субъектов Российской Федерации, замещаемые на постоянной основе муниципальные должности, должности государственной гражданской службы Российской Федерации и должности муниципальной службы, содержащие информацию о лицах, достигших (достигающих) в отчетном (в следующем за отчетным) году возраста, предусмотренного частью 1 статьи 8 Федерального закона от 28.12.2013 № 400-ФЗ «О страховых пенсиях», не позднее 1 февраля каждого года.</w:t>
      </w:r>
    </w:p>
    <w:p w:rsidR="00A75355" w:rsidRPr="00A75355" w:rsidRDefault="00A75355" w:rsidP="00A7535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 xml:space="preserve">Документы, необходимые территориальным органам ПФР для назначения пенсии и имеющиеся в распоряжении Абонента системы, в виде электронных образов документов, заверенных УКЭП уполномоченного сотрудника Абонента системы, предусмотренные </w:t>
      </w:r>
      <w:r w:rsidRPr="00A75355">
        <w:rPr>
          <w:rFonts w:ascii="Times New Roman" w:hAnsi="Times New Roman" w:cs="Times New Roman"/>
          <w:color w:val="000000"/>
          <w:sz w:val="24"/>
          <w:szCs w:val="24"/>
        </w:rPr>
        <w:t>Перечнем от 28.11.2014 № 958н.</w:t>
      </w:r>
    </w:p>
    <w:p w:rsidR="00A75355" w:rsidRPr="00A75355" w:rsidRDefault="00A75355" w:rsidP="00A7535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Заявления о назначении и доставке пенсии в виде электронных образов, заверенных УКЭП уполномоченного сотрудника Абонента системы с приложением следующих документов:</w:t>
      </w:r>
    </w:p>
    <w:p w:rsidR="00A75355" w:rsidRPr="00A75355" w:rsidRDefault="00A75355" w:rsidP="00A7535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письменное согласие гражданина на представление заявлений работодателем;</w:t>
      </w:r>
    </w:p>
    <w:p w:rsidR="00A75355" w:rsidRPr="00A75355" w:rsidRDefault="00A75355" w:rsidP="00A7535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документ, подтверждающий, что гражданин состоит в трудовых отношениях с работодателем;</w:t>
      </w:r>
    </w:p>
    <w:p w:rsidR="00A75355" w:rsidRPr="00A75355" w:rsidRDefault="00A75355" w:rsidP="00A7535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документы, удостоверяющие личность и полномочия представителя работодателя (паспорт, копия приказа о возложении соответствующих обязанностей на работника);</w:t>
      </w:r>
    </w:p>
    <w:p w:rsidR="00A75355" w:rsidRPr="00A75355" w:rsidRDefault="00A75355" w:rsidP="00A7535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>3.1.3.  В целях реализации Федерального закона от 3 октября 2018 г. № 353-ФЗ "О внесении изменений в Трудовой кодекс Российской Федерации" и Федерального закона от 3 октября 2018 г. № 350-ФЗ "О внесении изменений в отдельные законодательные акты Российской Федерации по вопросам назначения и выплаты пенсий" стороны обмениваются информацией в порядке, установленном  настоящим Соглашением.</w:t>
      </w:r>
    </w:p>
    <w:p w:rsidR="00A75355" w:rsidRPr="00A75355" w:rsidRDefault="00A75355" w:rsidP="00A7535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 xml:space="preserve">   Работодатель:</w:t>
      </w:r>
    </w:p>
    <w:p w:rsidR="00A75355" w:rsidRPr="00A75355" w:rsidRDefault="00A75355" w:rsidP="00A753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с письменного согласия работников, состоящих в трудовых отношениях с работодателем, по защищенным каналам связи в Управление ПФР запросы </w:t>
      </w:r>
      <w:r w:rsidRPr="00A753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 представлении сведений, согласно Приложению № 2 к настоящему Соглашению </w:t>
      </w:r>
      <w:r w:rsidRPr="00A75355">
        <w:rPr>
          <w:rFonts w:ascii="Times New Roman" w:hAnsi="Times New Roman" w:cs="Times New Roman"/>
          <w:sz w:val="24"/>
          <w:szCs w:val="24"/>
        </w:rPr>
        <w:t>в формате, утвержденном Пенсионным фондом Российской Федерации (*.</w:t>
      </w:r>
      <w:r w:rsidRPr="00A75355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75355">
        <w:rPr>
          <w:rFonts w:ascii="Times New Roman" w:hAnsi="Times New Roman" w:cs="Times New Roman"/>
          <w:sz w:val="24"/>
          <w:szCs w:val="24"/>
        </w:rPr>
        <w:t>).</w:t>
      </w:r>
    </w:p>
    <w:p w:rsidR="00A75355" w:rsidRPr="00A75355" w:rsidRDefault="00A75355" w:rsidP="00A753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 сведения: </w:t>
      </w:r>
    </w:p>
    <w:p w:rsidR="00A75355" w:rsidRPr="00A75355" w:rsidRDefault="00A75355" w:rsidP="00A753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 xml:space="preserve">- о Работниках </w:t>
      </w:r>
      <w:proofErr w:type="spellStart"/>
      <w:r w:rsidRPr="00A75355">
        <w:rPr>
          <w:rFonts w:ascii="Times New Roman" w:hAnsi="Times New Roman" w:cs="Times New Roman"/>
          <w:color w:val="000000"/>
          <w:sz w:val="24"/>
          <w:szCs w:val="24"/>
        </w:rPr>
        <w:t>предпенсионного</w:t>
      </w:r>
      <w:proofErr w:type="spellEnd"/>
      <w:r w:rsidRPr="00A75355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возраста, согласно Приложению №3 к настоящему Соглашению;</w:t>
      </w:r>
    </w:p>
    <w:p w:rsidR="00A75355" w:rsidRPr="00A75355" w:rsidRDefault="00A75355" w:rsidP="00A753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>- о Получателях пенсии согласно Приложению № 4 к настоящему Соглашению.</w:t>
      </w:r>
    </w:p>
    <w:p w:rsidR="00A75355" w:rsidRPr="00A75355" w:rsidRDefault="00A75355" w:rsidP="00A75355">
      <w:pPr>
        <w:pStyle w:val="a3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75355">
        <w:rPr>
          <w:color w:val="000000"/>
          <w:sz w:val="24"/>
          <w:szCs w:val="24"/>
        </w:rPr>
        <w:t>В случае возврата Управлением ПФР запросов при отсутствии в запросе необходимых сведений для проведения поисков запрашиваемой информации, устраняет имеющиеся расхождения, и не позднее следующего рабочего дня после их получения, направляет в Управление ПФР уточненный запрос.</w:t>
      </w:r>
    </w:p>
    <w:p w:rsidR="00A75355" w:rsidRPr="00A75355" w:rsidRDefault="00A75355" w:rsidP="00A753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104"/>
      <w:bookmarkEnd w:id="0"/>
      <w:r w:rsidRPr="00A75355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Контролирует поступление запроса в Управление ПФР путем получения уведомления о приеме запроса к рассмотрению или мотивированного отказа в его рассмотрении. </w:t>
      </w:r>
    </w:p>
    <w:p w:rsidR="00A75355" w:rsidRPr="00A75355" w:rsidRDefault="00A75355" w:rsidP="00A753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Контролирует направление Управлением ПФР ответов на запросы. </w:t>
      </w:r>
    </w:p>
    <w:p w:rsidR="00A75355" w:rsidRPr="00A75355" w:rsidRDefault="00A75355" w:rsidP="00A753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 поступления на запрос по защищенным каналам связи по истечении 3 рабочих дней после установленной даты сведений о Работниках, не достигших возраста, и Получателях пенсии, высылает в адрес Управления ПФР по защищенным каналам связи напоминание. </w:t>
      </w:r>
    </w:p>
    <w:p w:rsidR="00A75355" w:rsidRPr="00A75355" w:rsidRDefault="00A75355" w:rsidP="00A753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ПФР:</w:t>
      </w:r>
    </w:p>
    <w:p w:rsidR="00A75355" w:rsidRPr="00A75355" w:rsidRDefault="00A75355" w:rsidP="00A753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запросов (Приложение №2 к настоящему Соглашению), направляет не позднее 3 рабочих дней со дня получения запроса Работодателю сведения по форме Приложения №3 или Приложения № 4 к настоящему Соглашению.</w:t>
      </w:r>
    </w:p>
    <w:p w:rsidR="00A75355" w:rsidRPr="00A75355" w:rsidRDefault="00A75355" w:rsidP="00A7535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>Направляет Работодателю мотивированный отказ в рассмотрении запроса в случае отсутствия в запросе необходимых сведений для проведения поисков запрашиваемой информации.</w:t>
      </w:r>
    </w:p>
    <w:p w:rsidR="00A75355" w:rsidRPr="00A75355" w:rsidRDefault="00A75355" w:rsidP="00A7535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>В случае продления сроков исполнения запроса уведомляет об этом Работодателя до истечения 3 рабочих дней со дня получения запроса с указанием срока продления.</w:t>
      </w:r>
    </w:p>
    <w:p w:rsidR="00A75355" w:rsidRPr="00A75355" w:rsidRDefault="00A75355" w:rsidP="00A75355">
      <w:pPr>
        <w:pStyle w:val="2"/>
        <w:tabs>
          <w:tab w:val="left" w:pos="900"/>
        </w:tabs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 w:rsidRPr="00A75355">
        <w:rPr>
          <w:color w:val="000000"/>
          <w:sz w:val="24"/>
          <w:szCs w:val="24"/>
        </w:rPr>
        <w:t xml:space="preserve">3.2. Обмен информацией по телекоммуникационным каналам связи Стороны осуществляют в защищенном (зашифрованном виде) с применением усиленной квалифицированной подписи через операторов связи, заключивших соглашения об </w:t>
      </w:r>
      <w:r w:rsidRPr="00A75355">
        <w:rPr>
          <w:color w:val="000000"/>
          <w:sz w:val="24"/>
          <w:szCs w:val="24"/>
        </w:rPr>
        <w:lastRenderedPageBreak/>
        <w:t xml:space="preserve">информационном взаимодействии с ОПФР по Ханты-Мансийскому автономному округу - </w:t>
      </w:r>
      <w:proofErr w:type="spellStart"/>
      <w:r w:rsidRPr="00A75355">
        <w:rPr>
          <w:color w:val="000000"/>
          <w:sz w:val="24"/>
          <w:szCs w:val="24"/>
        </w:rPr>
        <w:t>Югре</w:t>
      </w:r>
      <w:proofErr w:type="spellEnd"/>
      <w:r w:rsidRPr="00A75355">
        <w:rPr>
          <w:color w:val="000000"/>
          <w:sz w:val="24"/>
          <w:szCs w:val="24"/>
        </w:rPr>
        <w:t xml:space="preserve"> (размещены на официальном сайте Отделения ПФР).</w:t>
      </w:r>
    </w:p>
    <w:p w:rsidR="00A75355" w:rsidRPr="00A75355" w:rsidRDefault="00A75355" w:rsidP="00A75355">
      <w:pPr>
        <w:pStyle w:val="2"/>
        <w:tabs>
          <w:tab w:val="left" w:pos="900"/>
        </w:tabs>
        <w:spacing w:after="0" w:line="360" w:lineRule="auto"/>
        <w:ind w:left="0" w:firstLine="709"/>
        <w:jc w:val="both"/>
        <w:rPr>
          <w:bCs/>
          <w:sz w:val="24"/>
          <w:szCs w:val="24"/>
        </w:rPr>
      </w:pPr>
      <w:r w:rsidRPr="00A75355">
        <w:rPr>
          <w:sz w:val="24"/>
          <w:szCs w:val="24"/>
        </w:rPr>
        <w:t xml:space="preserve">     </w:t>
      </w:r>
      <w:r w:rsidRPr="00A75355">
        <w:rPr>
          <w:bCs/>
          <w:sz w:val="24"/>
          <w:szCs w:val="24"/>
        </w:rPr>
        <w:t xml:space="preserve">3.3. В случаях, если владельцем сертификата ключа проверки электронной подписи Абонента системы не является его руководитель, то выдача сертификата ключа проверки электронной подписи уполномоченному лицу Абонента системы, осуществляется в соответствии с п.3. ст.14. Федерального закона от 06.04.2011 № 63-ФЗ «Об электронной подписи». При этом Абонент системы предоставляет в Управление ПФР учредительные документы или доверенность на лицо, наделенное правом подписи документов в электронном виде от имени Абонента системы, направляемых в Управление ПФР.   </w:t>
      </w:r>
    </w:p>
    <w:p w:rsidR="00A75355" w:rsidRPr="00A75355" w:rsidRDefault="00A75355" w:rsidP="00A75355">
      <w:pPr>
        <w:tabs>
          <w:tab w:val="left" w:pos="-284"/>
          <w:tab w:val="left" w:pos="9923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4.1. Управление ПФР принимает на себя следующие права и обязанности: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- обеспечить функционирование всего необходимого оборудования со стороны Управления ПФР, необходимого для обмена электронными документами с Абонентом системы;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- при изменении требований к передаваемым электронным документам орган ПФР обязуется известить Абонента системы об этих изменениях в установленные законами Российской Федерации сроки.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 Управление ПФР имеет право в одностороннем порядке изменять формы и перечень передаваемых документов.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4.2. Абонент системы принимает на себя следующие права и обязанности: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- обеспечить функционирование всего необходимого оборудования со стороны Абонента системы, необходимого для обмена электронными документами с Управлением ПФР;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 xml:space="preserve">- </w:t>
      </w:r>
      <w:r w:rsidRPr="00A75355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заключить договор об оказании услуг на изготовление и сертификацию ключей шифрования и УКЭП для Абонента системы с одним из</w:t>
      </w:r>
      <w:r w:rsidRPr="00A75355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поставщиков услуг УЦ</w:t>
      </w:r>
      <w:r w:rsidRPr="00A75355">
        <w:rPr>
          <w:rFonts w:ascii="Times New Roman" w:hAnsi="Times New Roman" w:cs="Times New Roman"/>
          <w:sz w:val="24"/>
          <w:szCs w:val="24"/>
        </w:rPr>
        <w:t>;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автоматизированном режиме уведомлять Управление ПФР о получении протоколов проверки, неформализованных документов.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При этом в целях обеспечения безопасности обработки и конфиденциальности информации Абонент системы должен: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- соблюдать требования эксплуатационной документации на средства криптографической защиты информации;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- не допускать появления в компьютерной среде, где функционирует Система, компьютерных вирусов и программ, направленных на ее разрушение. При обнаружении вредоносного кода в электронном документе, поступившем от Абонента системы, прием блокируется с выдачей извещения об этом Абоненту системы;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- прекратить использование скомпрометированного ключа шифрования и электронной подписи и немедленно информировать Управление ПФР и поставщика услуг УЦ, СКЗИ, программного продукта для представления сведений о застрахованных лицах в орган ПФР по телекоммуникационным каналам связи, с которым заключен договор об оказании услуг, о факте компрометации ключа.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- не уничтожать и (или) не модифицировать архивы открытых ключей электронной подписи, электронных документов (в том числе электронные квитанции и журналы).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- осуществлять передачу электронных документов с конфиденциальной информацией только в зашифрованном виде.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 xml:space="preserve">4.3. </w:t>
      </w:r>
      <w:r w:rsidRPr="00A75355">
        <w:rPr>
          <w:rFonts w:ascii="Times New Roman" w:hAnsi="Times New Roman" w:cs="Times New Roman"/>
          <w:color w:val="000000"/>
          <w:sz w:val="24"/>
          <w:szCs w:val="24"/>
        </w:rPr>
        <w:t>Стороны обеспечивают конфиденциальность и защиту информации, содержащей охраняемую законом тайну (сведения ограниченного доступа, не составляющие государственную тайну, включая персональные данные).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55">
        <w:rPr>
          <w:rFonts w:ascii="Times New Roman" w:hAnsi="Times New Roman" w:cs="Times New Roman"/>
          <w:color w:val="000000"/>
          <w:sz w:val="24"/>
          <w:szCs w:val="24"/>
        </w:rPr>
        <w:t>4.4. Стороны осуществляют обработку персональных данных в соответствии с Федеральным законом от 27.07.2006 № 152-ФЗ «О персональных данных».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4.5. В случае невозможности исполнения обязательств по настоящему Соглашению стороны немедленно извещают друг друга о приостановлении обязательств.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4.6. При возникновении споров, связанных с принятием или непринятием и (или) с исполнением или неисполнением электронного документа, стороны обязаны соблюдать порядок согласования разногласий в соответствии с Порядком обмена электронными документами в СЭД ПФР по телекоммуникационным каналам связи.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5.1. Стороны несут ответственность за соблюдение конфиденциальности передаваемой друг другу по каналам связи информации в соответствии с законодательством Российской Федерации.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5.2. Управление ПФР не несет ответственности за ущерб, возникший вследствие несоблюдения Абонентом системы требований при представлении сведений о застрахованных лицах в Пенсионный фонд Российской Федерации по телекоммуникационным каналам связи в части несвоевременного уведомления о компрометации ключей УКЭП Абонента системы.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5.3. Абонент системы несет ответственность за сохранность программного обеспечения системы, архивов сертификатов открытых ключей электронной подписи и электронных документов, размещенных на своих компьютерах.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5.4. Если одна из сторон предъявляет другой стороне претензии по электронному документу, при наличии подтверждения другой стороной факта получения такого документа, а другая сторона не может представить спорный электронный документ, виновной признается сторона, не представившая спорный документ.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5.5. Взаимодействующая с Управлением ПФР сторона в соответствии с Инструкцией об организации и обеспечении безопасности информации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ФАПСИ от 13.06.2001 № 152, выполняет в рамках данного Соглашения указания координирующего органа криптографической защиты - Отделения ПФР по обеспечению безопасности информационного взаимодействия с использованием СКЗИ.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 xml:space="preserve">5.6. </w:t>
      </w:r>
      <w:r w:rsidRPr="00A75355">
        <w:rPr>
          <w:rFonts w:ascii="Times New Roman" w:hAnsi="Times New Roman" w:cs="Times New Roman"/>
          <w:color w:val="000000"/>
          <w:sz w:val="24"/>
          <w:szCs w:val="24"/>
        </w:rPr>
        <w:t>Стороны несут ответственность за несоблюдение требований по защите и конфиденциальности информации, содержащей охраняемую законом тайну (сведения ограниченного доступа, включая персональные данные) в соответствии с действующим законодательством Российской Федерации.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lastRenderedPageBreak/>
        <w:t>6. ПОРЯДОК СМЕНЫ КЛЮЧЕЙ ШИФРОВАНИЯ И ЭЛЕКТРОННОЙПОДПИСИ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Порядок выдачи, замены, уничтожения ключей, в том числе в случаях их компрометации, обмена открытыми ключами определяется поставщиком услуг УЦ, СКЗИ.</w:t>
      </w:r>
    </w:p>
    <w:p w:rsidR="00A75355" w:rsidRPr="00A75355" w:rsidRDefault="00A75355" w:rsidP="00A753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7. СРОК ДЕЙСТВИЯ СОГЛАШЕНИЯ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7.1. Настоящее Соглашение вступает в силу с момента его подписания сторонами и заключается на неопределенный срок.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7.2. В случае прекращения обмена электронными документами между Сторонами в течение 36 месяцев соглашение прекращает свое действие автоматически.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7.3. В случае нарушения одной из сторон обязательств, предусмотренных настоящим Соглашением, другая сторона вправе в одностороннем порядке расторгнуть настоящее Соглашение, уведомив об этом в письменном виде другую сторону в течение 30 (тридцати) календарных дней.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7.4. В случае намерения одной из Сторон расторгнуть Соглашение в одностороннем порядке необходимо уведомить об этом другую Сторону не менее чем за 30 календарных дней.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8. ДОПОЛНИТЕЛЬНЫЕ УСЛОВИЯ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8.1. Настоящее Соглашение составлено в двух экземплярах, каждая из которых имеет одинаковую юридическую силу.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t>8.2. С требованиями Порядка предоставления сведений о застрахованных лицах в территориальные органы ПФР по телекоммуникационным каналам связи, размещенным на сайте, ознакомлен и согласен.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5355">
        <w:rPr>
          <w:rFonts w:ascii="Times New Roman" w:hAnsi="Times New Roman" w:cs="Times New Roman"/>
          <w:sz w:val="24"/>
          <w:szCs w:val="24"/>
        </w:rPr>
        <w:lastRenderedPageBreak/>
        <w:t>9</w:t>
      </w:r>
      <w:bookmarkStart w:id="1" w:name="_GoBack"/>
      <w:bookmarkEnd w:id="1"/>
      <w:r w:rsidRPr="00A75355">
        <w:rPr>
          <w:rFonts w:ascii="Times New Roman" w:hAnsi="Times New Roman" w:cs="Times New Roman"/>
          <w:sz w:val="24"/>
          <w:szCs w:val="24"/>
        </w:rPr>
        <w:t>. ЮРИДИЧЕСКИЕ АДРЕСА И РЕКВИЗИТЫ СТОРОН</w:t>
      </w:r>
    </w:p>
    <w:p w:rsidR="00A75355" w:rsidRPr="00A75355" w:rsidRDefault="00A75355" w:rsidP="00A753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468" w:type="dxa"/>
        <w:tblLayout w:type="fixed"/>
        <w:tblLook w:val="0000"/>
      </w:tblPr>
      <w:tblGrid>
        <w:gridCol w:w="5169"/>
        <w:gridCol w:w="4251"/>
      </w:tblGrid>
      <w:tr w:rsidR="00A75355" w:rsidRPr="00A75355" w:rsidTr="00EC24CA">
        <w:tc>
          <w:tcPr>
            <w:tcW w:w="5169" w:type="dxa"/>
          </w:tcPr>
          <w:p w:rsidR="00A75355" w:rsidRPr="00A75355" w:rsidRDefault="00A75355" w:rsidP="00EC24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355">
              <w:rPr>
                <w:rFonts w:ascii="Times New Roman" w:hAnsi="Times New Roman" w:cs="Times New Roman"/>
                <w:sz w:val="24"/>
                <w:szCs w:val="24"/>
              </w:rPr>
              <w:t>АБОНЕНТ СИСТЕМЫ</w:t>
            </w:r>
          </w:p>
        </w:tc>
        <w:tc>
          <w:tcPr>
            <w:tcW w:w="4251" w:type="dxa"/>
          </w:tcPr>
          <w:p w:rsidR="00A75355" w:rsidRPr="00A75355" w:rsidRDefault="00A75355" w:rsidP="00EC24CA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55">
              <w:rPr>
                <w:rFonts w:ascii="Times New Roman" w:hAnsi="Times New Roman" w:cs="Times New Roman"/>
                <w:sz w:val="24"/>
                <w:szCs w:val="24"/>
              </w:rPr>
              <w:t>УПРАВЛЕНИЕ ПФР</w:t>
            </w:r>
          </w:p>
        </w:tc>
      </w:tr>
      <w:tr w:rsidR="00A75355" w:rsidRPr="00A75355" w:rsidTr="00EC24CA">
        <w:tc>
          <w:tcPr>
            <w:tcW w:w="5169" w:type="dxa"/>
          </w:tcPr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A75355" w:rsidRPr="00A75355" w:rsidRDefault="00A75355" w:rsidP="00EC24CA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55" w:rsidRPr="00A75355" w:rsidTr="00EC24CA">
        <w:trPr>
          <w:trHeight w:val="615"/>
        </w:trPr>
        <w:tc>
          <w:tcPr>
            <w:tcW w:w="5169" w:type="dxa"/>
          </w:tcPr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A75355" w:rsidRPr="00A75355" w:rsidRDefault="00A75355" w:rsidP="00EC24CA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55" w:rsidRPr="00A75355" w:rsidTr="00EC24CA">
        <w:tc>
          <w:tcPr>
            <w:tcW w:w="5169" w:type="dxa"/>
          </w:tcPr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55">
              <w:rPr>
                <w:rFonts w:ascii="Times New Roman" w:hAnsi="Times New Roman" w:cs="Times New Roman"/>
                <w:sz w:val="24"/>
                <w:szCs w:val="24"/>
              </w:rPr>
              <w:t>_________/_______________/</w:t>
            </w:r>
          </w:p>
        </w:tc>
        <w:tc>
          <w:tcPr>
            <w:tcW w:w="4251" w:type="dxa"/>
          </w:tcPr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55">
              <w:rPr>
                <w:rFonts w:ascii="Times New Roman" w:hAnsi="Times New Roman" w:cs="Times New Roman"/>
                <w:sz w:val="24"/>
                <w:szCs w:val="24"/>
              </w:rPr>
              <w:t>___________/_______________/</w:t>
            </w:r>
          </w:p>
        </w:tc>
      </w:tr>
      <w:tr w:rsidR="00A75355" w:rsidRPr="00A75355" w:rsidTr="00EC24CA">
        <w:trPr>
          <w:trHeight w:val="595"/>
        </w:trPr>
        <w:tc>
          <w:tcPr>
            <w:tcW w:w="5169" w:type="dxa"/>
          </w:tcPr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«____» _______________20__г</w:t>
            </w:r>
          </w:p>
          <w:p w:rsidR="00A75355" w:rsidRPr="00A75355" w:rsidRDefault="00A75355" w:rsidP="00EC24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«____» _______________20__</w:t>
            </w:r>
          </w:p>
          <w:p w:rsidR="00A75355" w:rsidRPr="00A75355" w:rsidRDefault="00A75355" w:rsidP="00EC24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355" w:rsidRPr="00A75355" w:rsidTr="00EC24CA">
        <w:trPr>
          <w:trHeight w:val="595"/>
        </w:trPr>
        <w:tc>
          <w:tcPr>
            <w:tcW w:w="5169" w:type="dxa"/>
          </w:tcPr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55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251" w:type="dxa"/>
          </w:tcPr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55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5355" w:rsidRPr="00A75355" w:rsidRDefault="00A75355" w:rsidP="00EC24C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5541B" w:rsidRPr="00A75355" w:rsidRDefault="00D5541B">
      <w:pPr>
        <w:rPr>
          <w:rFonts w:ascii="Times New Roman" w:hAnsi="Times New Roman" w:cs="Times New Roman"/>
          <w:sz w:val="24"/>
          <w:szCs w:val="24"/>
        </w:rPr>
      </w:pPr>
    </w:p>
    <w:sectPr w:rsidR="00D5541B" w:rsidRPr="00A75355" w:rsidSect="0069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75355"/>
    <w:rsid w:val="0052565A"/>
    <w:rsid w:val="00690DE8"/>
    <w:rsid w:val="00A75355"/>
    <w:rsid w:val="00D5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535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A753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75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7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AF0530B3F613AB6E15A3DEC16FC37E1737DC6D8DEB02AZ7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2447</Words>
  <Characters>13948</Characters>
  <Application>Microsoft Office Word</Application>
  <DocSecurity>0</DocSecurity>
  <Lines>116</Lines>
  <Paragraphs>32</Paragraphs>
  <ScaleCrop>false</ScaleCrop>
  <Company>Kraftway</Company>
  <LinksUpToDate>false</LinksUpToDate>
  <CharactersWithSpaces>16363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Стрельченко</dc:creator>
  <cp:lastModifiedBy>Шнякина Ольга Викторовна</cp:lastModifiedBy>
  <cp:revision>2</cp:revision>
  <dcterms:created xsi:type="dcterms:W3CDTF">2019-08-15T11:09:00Z</dcterms:created>
  <dcterms:modified xsi:type="dcterms:W3CDTF">2019-08-15T11:09:00Z</dcterms:modified>
</cp:coreProperties>
</file>