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adjustRightInd w:val="0"/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Уважаемый страхователь!</w:t>
      </w:r>
    </w:p>
    <w:bookmarkEnd w:id="0"/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Фонд пенсионного и социального страхования Российской Федерации в связи со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вступлением в силу Федерального закона № 529-ФЗ</w:t>
      </w:r>
      <w:r>
        <w:rPr>
          <w:rStyle w:val="a8"/>
          <w:sz w:val="28"/>
          <w:szCs w:val="28"/>
        </w:rPr>
        <w:footnoteReference w:id="1"/>
      </w:r>
      <w:r>
        <w:rPr>
          <w:sz w:val="28"/>
          <w:szCs w:val="28"/>
        </w:rPr>
        <w:t>, которым внесены изменения в федеральные законы от 24 июля 1998 г.  № 125-ФЗ</w:t>
      </w:r>
      <w:r>
        <w:rPr>
          <w:rStyle w:val="a8"/>
          <w:sz w:val="28"/>
          <w:szCs w:val="28"/>
        </w:rPr>
        <w:footnoteReference w:id="2"/>
      </w:r>
      <w:r>
        <w:rPr>
          <w:sz w:val="28"/>
          <w:szCs w:val="28"/>
        </w:rPr>
        <w:t xml:space="preserve"> и от 8 августа 2001 г. № 129-ФЗ</w:t>
      </w:r>
      <w:r>
        <w:rPr>
          <w:rStyle w:val="a8"/>
          <w:sz w:val="28"/>
          <w:szCs w:val="28"/>
        </w:rPr>
        <w:footnoteReference w:id="3"/>
      </w:r>
      <w:r>
        <w:rPr>
          <w:sz w:val="28"/>
          <w:szCs w:val="28"/>
        </w:rPr>
        <w:t>, сообщает об отмене ежегодного подтверждения страхователями основного вида экономической деятельности в территориальных органах СФР, за исключением юридических лиц по месту нахождения их обособленных подразделений</w:t>
      </w:r>
      <w:r>
        <w:rPr>
          <w:color w:val="000000"/>
          <w:sz w:val="28"/>
          <w:szCs w:val="28"/>
        </w:rPr>
        <w:t xml:space="preserve">. </w:t>
      </w:r>
      <w:proofErr w:type="gramEnd"/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качестве единственных источников данных о кодах по ОКВЭД</w:t>
      </w:r>
      <w:proofErr w:type="gramStart"/>
      <w:r>
        <w:rPr>
          <w:sz w:val="28"/>
          <w:szCs w:val="28"/>
        </w:rPr>
        <w:t>2</w:t>
      </w:r>
      <w:proofErr w:type="gramEnd"/>
      <w:r>
        <w:rPr>
          <w:rStyle w:val="a8"/>
          <w:sz w:val="28"/>
          <w:szCs w:val="28"/>
        </w:rPr>
        <w:footnoteReference w:id="4"/>
      </w:r>
      <w:r>
        <w:rPr>
          <w:sz w:val="28"/>
          <w:szCs w:val="28"/>
        </w:rPr>
        <w:t xml:space="preserve"> страхователей, начиная с 2026 года, определяются ЕГРЮЛ и ЕГРИП</w:t>
      </w:r>
      <w:r>
        <w:rPr>
          <w:rStyle w:val="a8"/>
          <w:sz w:val="28"/>
          <w:szCs w:val="28"/>
        </w:rPr>
        <w:footnoteReference w:id="5"/>
      </w:r>
      <w:r>
        <w:rPr>
          <w:sz w:val="28"/>
          <w:szCs w:val="28"/>
        </w:rPr>
        <w:t>, сведения из которых, по состоянию на 15 апреля, будут использоваться территориальными органами СФР для определения страхователям класса профессионального риска и установления страхового тарифа.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ЕГРЮЛ (ЕГРИП) дополнены сведениями об основном виде экономической деятельности заявительного и отчетного типов (пункт 1 статьи 5 Федерального закона № 129-ФЗ в редакции Федерального закона № 529-ФЗ). </w:t>
      </w:r>
      <w:proofErr w:type="gramEnd"/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несение изменений в сведения </w:t>
      </w:r>
      <w:r>
        <w:rPr>
          <w:sz w:val="28"/>
          <w:szCs w:val="28"/>
        </w:rPr>
        <w:t>об основном виде экономической деятельности</w:t>
      </w:r>
      <w:r>
        <w:rPr>
          <w:color w:val="000000"/>
          <w:sz w:val="28"/>
          <w:szCs w:val="28"/>
        </w:rPr>
        <w:t xml:space="preserve"> заявительного типа может быть осуществлено страхователем до внесения в указанные реестры сведений об основном виде экономической деятельности отчетного типа (пункт 5.3 статьи 5 Федерального закона № 129-ФЗ</w:t>
      </w:r>
      <w:r>
        <w:rPr>
          <w:sz w:val="28"/>
          <w:szCs w:val="28"/>
        </w:rPr>
        <w:t xml:space="preserve"> в редакции Федерального закона № 529-ФЗ</w:t>
      </w:r>
      <w:r>
        <w:rPr>
          <w:color w:val="000000"/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При этом коды основного вида экономической деятельности и дополнительных видов экономической деятельности (при наличии) вносятся с указанием не менее четырех цифровых знаков.</w:t>
      </w:r>
    </w:p>
    <w:p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Страхователям необходимо актуализировать сведения в ЕГРЮЛ (ЕГРИП) о фактически осуществляемом основном виде экономической деятельности и </w:t>
      </w:r>
      <w:r>
        <w:rPr>
          <w:sz w:val="28"/>
          <w:szCs w:val="28"/>
        </w:rPr>
        <w:lastRenderedPageBreak/>
        <w:t xml:space="preserve">дополнительных видах экономической деятельности (при наличии) с указанием не менее четырех цифровых знаков не позднее 1 января 2026 года при помощи сервиса сайта ФНС России, либо путем подачи заявления по форме Р14001 или Р24001. </w:t>
      </w:r>
    </w:p>
    <w:p>
      <w:pPr>
        <w:pStyle w:val="a3"/>
        <w:tabs>
          <w:tab w:val="clear" w:pos="4677"/>
          <w:tab w:val="clear" w:pos="9355"/>
          <w:tab w:val="center" w:pos="0"/>
          <w:tab w:val="right" w:pos="567"/>
        </w:tabs>
        <w:spacing w:line="360" w:lineRule="auto"/>
        <w:ind w:firstLine="567"/>
        <w:jc w:val="both"/>
        <w:rPr>
          <w:rStyle w:val="aa"/>
          <w:b w:val="0"/>
          <w:color w:val="212121"/>
          <w:sz w:val="28"/>
          <w:szCs w:val="28"/>
        </w:rPr>
      </w:pPr>
      <w:r>
        <w:rPr>
          <w:rStyle w:val="aa"/>
          <w:b w:val="0"/>
          <w:color w:val="212121"/>
          <w:sz w:val="28"/>
          <w:szCs w:val="28"/>
        </w:rPr>
        <w:tab/>
      </w:r>
      <w:proofErr w:type="gramStart"/>
      <w:r>
        <w:rPr>
          <w:rStyle w:val="aa"/>
          <w:b w:val="0"/>
          <w:color w:val="212121"/>
          <w:sz w:val="28"/>
          <w:szCs w:val="28"/>
        </w:rPr>
        <w:t xml:space="preserve">Несоответствие </w:t>
      </w:r>
      <w:r>
        <w:rPr>
          <w:sz w:val="28"/>
          <w:szCs w:val="28"/>
        </w:rPr>
        <w:t>заявленного в СФР ОКВЭД и отраженном в ЕГРЮЛ (ЕГРИП),</w:t>
      </w:r>
      <w:r>
        <w:rPr>
          <w:rStyle w:val="aa"/>
          <w:b w:val="0"/>
          <w:color w:val="212121"/>
          <w:sz w:val="28"/>
          <w:szCs w:val="28"/>
        </w:rPr>
        <w:t xml:space="preserve"> может привести к необоснованному занижению страхового тарифа, а также к доначислению взносов и применению штрафных санкций в случае обнаружения ошибки в ходе проверки, проводимой </w:t>
      </w:r>
      <w:r>
        <w:rPr>
          <w:sz w:val="28"/>
          <w:szCs w:val="28"/>
        </w:rPr>
        <w:t>территориальными органами СФР</w:t>
      </w:r>
      <w:r>
        <w:rPr>
          <w:rStyle w:val="aa"/>
          <w:b w:val="0"/>
          <w:color w:val="212121"/>
          <w:sz w:val="28"/>
          <w:szCs w:val="28"/>
        </w:rPr>
        <w:t>.</w:t>
      </w:r>
      <w:proofErr w:type="gramEnd"/>
    </w:p>
    <w:p>
      <w:pPr>
        <w:pStyle w:val="a9"/>
        <w:shd w:val="clear" w:color="auto" w:fill="FFFFFF"/>
        <w:spacing w:before="0" w:beforeAutospacing="0"/>
        <w:jc w:val="both"/>
        <w:rPr>
          <w:color w:val="212121"/>
        </w:rPr>
      </w:pPr>
    </w:p>
    <w:p>
      <w:pPr>
        <w:pStyle w:val="a3"/>
        <w:tabs>
          <w:tab w:val="clear" w:pos="4677"/>
          <w:tab w:val="clear" w:pos="9355"/>
          <w:tab w:val="center" w:pos="0"/>
          <w:tab w:val="right" w:pos="567"/>
        </w:tabs>
        <w:jc w:val="both"/>
        <w:rPr>
          <w:u w:val="single"/>
        </w:rPr>
      </w:pPr>
    </w:p>
    <w:p>
      <w:pPr>
        <w:pStyle w:val="a3"/>
        <w:tabs>
          <w:tab w:val="clear" w:pos="4677"/>
          <w:tab w:val="center" w:pos="0"/>
        </w:tabs>
        <w:jc w:val="center"/>
        <w:rPr>
          <w:b/>
        </w:rPr>
      </w:pPr>
    </w:p>
    <w:p/>
    <w:sectPr>
      <w:headerReference w:type="even" r:id="rId7"/>
      <w:headerReference w:type="default" r:id="rId8"/>
      <w:pgSz w:w="11906" w:h="16838"/>
      <w:pgMar w:top="993" w:right="424" w:bottom="426" w:left="1514" w:header="442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a6"/>
        <w:contextualSpacing/>
        <w:jc w:val="both"/>
      </w:pPr>
      <w:r>
        <w:rPr>
          <w:rStyle w:val="a8"/>
        </w:rPr>
        <w:footnoteRef/>
      </w:r>
      <w:r>
        <w:t xml:space="preserve"> </w:t>
      </w:r>
      <w:r>
        <w:rPr>
          <w:color w:val="000000"/>
          <w:sz w:val="18"/>
          <w:szCs w:val="18"/>
        </w:rPr>
        <w:t>Федеральный закон от 28 декабря 2024 г. № 529-ФЗ «О внесении изменений в Федеральный закон «Об обязательном социальном страховании от несчастных случаев на производстве и профессиональных заболеваний»</w:t>
      </w:r>
      <w:r>
        <w:rPr>
          <w:rStyle w:val="a8"/>
          <w:color w:val="000000"/>
          <w:sz w:val="18"/>
          <w:szCs w:val="18"/>
        </w:rPr>
        <w:footnoteRef/>
      </w:r>
      <w:r>
        <w:rPr>
          <w:color w:val="000000"/>
          <w:sz w:val="18"/>
          <w:szCs w:val="18"/>
        </w:rPr>
        <w:t xml:space="preserve"> и статьи 5 и 6 Федерального закона «О государственной регистрации юридических лиц и индивидуальных предпринимателей»</w:t>
      </w:r>
      <w:r>
        <w:rPr>
          <w:sz w:val="18"/>
          <w:szCs w:val="18"/>
        </w:rPr>
        <w:t>. Далее – Федеральный закон № 529-ФЗ.</w:t>
      </w:r>
    </w:p>
  </w:footnote>
  <w:footnote w:id="2">
    <w:p>
      <w:pPr>
        <w:autoSpaceDE w:val="0"/>
        <w:autoSpaceDN w:val="0"/>
        <w:adjustRightInd w:val="0"/>
        <w:contextualSpacing/>
        <w:jc w:val="both"/>
      </w:pPr>
      <w:r>
        <w:rPr>
          <w:rStyle w:val="a8"/>
        </w:rPr>
        <w:footnoteRef/>
      </w:r>
      <w:r>
        <w:t xml:space="preserve"> </w:t>
      </w:r>
      <w:r>
        <w:rPr>
          <w:sz w:val="18"/>
          <w:szCs w:val="18"/>
        </w:rPr>
        <w:t>Федеральный закон от 24 июля 1998 г. № 125-ФЗ «Об обязательном социальном страховании от несчастных случаев на производстве и профессиональных заболеваний». Далее – Федеральный закон № 125-ФЗ.</w:t>
      </w:r>
    </w:p>
  </w:footnote>
  <w:footnote w:id="3">
    <w:p>
      <w:pPr>
        <w:pStyle w:val="a6"/>
        <w:contextualSpacing/>
        <w:jc w:val="both"/>
      </w:pPr>
      <w:r>
        <w:rPr>
          <w:rStyle w:val="a8"/>
        </w:rPr>
        <w:footnoteRef/>
      </w:r>
      <w:r>
        <w:t xml:space="preserve"> </w:t>
      </w:r>
      <w:r>
        <w:rPr>
          <w:sz w:val="18"/>
          <w:szCs w:val="18"/>
        </w:rPr>
        <w:t>Федеральный закон от 8 августа 2001 г. № 129-ФЗ «О государственной регистрации юридических лиц и индивидуальных предпринимателей». Далее – Федеральный закон № 129-ФЗ.</w:t>
      </w:r>
    </w:p>
  </w:footnote>
  <w:footnote w:id="4">
    <w:p>
      <w:pPr>
        <w:pStyle w:val="a6"/>
        <w:jc w:val="both"/>
        <w:rPr>
          <w:sz w:val="18"/>
          <w:szCs w:val="18"/>
        </w:rPr>
      </w:pPr>
      <w:r>
        <w:rPr>
          <w:rStyle w:val="a8"/>
        </w:rPr>
        <w:footnoteRef/>
      </w:r>
      <w:r>
        <w:t xml:space="preserve"> </w:t>
      </w:r>
      <w:r>
        <w:rPr>
          <w:sz w:val="18"/>
          <w:szCs w:val="18"/>
        </w:rPr>
        <w:t>ОК 029-2014 (КДЕС</w:t>
      </w:r>
      <w:proofErr w:type="gramStart"/>
      <w:r>
        <w:rPr>
          <w:sz w:val="18"/>
          <w:szCs w:val="18"/>
        </w:rPr>
        <w:t xml:space="preserve"> Р</w:t>
      </w:r>
      <w:proofErr w:type="gramEnd"/>
      <w:r>
        <w:rPr>
          <w:sz w:val="18"/>
          <w:szCs w:val="18"/>
        </w:rPr>
        <w:t xml:space="preserve">ед. 2). </w:t>
      </w:r>
      <w:proofErr w:type="gramStart"/>
      <w:r>
        <w:rPr>
          <w:sz w:val="18"/>
          <w:szCs w:val="18"/>
        </w:rPr>
        <w:t xml:space="preserve">Общероссийский классификатор видов экономической деятельности (утвержден приказом </w:t>
      </w:r>
      <w:proofErr w:type="spellStart"/>
      <w:r>
        <w:rPr>
          <w:sz w:val="18"/>
          <w:szCs w:val="18"/>
        </w:rPr>
        <w:t>Росстандарта</w:t>
      </w:r>
      <w:proofErr w:type="spellEnd"/>
      <w:r>
        <w:rPr>
          <w:sz w:val="18"/>
          <w:szCs w:val="18"/>
        </w:rPr>
        <w:t xml:space="preserve"> от 31 января 2014 г. № 14-ст.</w:t>
      </w:r>
      <w:proofErr w:type="gramEnd"/>
      <w:r>
        <w:rPr>
          <w:sz w:val="18"/>
          <w:szCs w:val="18"/>
        </w:rPr>
        <w:t xml:space="preserve"> Далее – ОКВЭД</w:t>
      </w:r>
      <w:proofErr w:type="gramStart"/>
      <w:r>
        <w:rPr>
          <w:sz w:val="18"/>
          <w:szCs w:val="18"/>
        </w:rPr>
        <w:t>2</w:t>
      </w:r>
      <w:proofErr w:type="gramEnd"/>
      <w:r>
        <w:rPr>
          <w:sz w:val="18"/>
          <w:szCs w:val="18"/>
        </w:rPr>
        <w:t>.</w:t>
      </w:r>
    </w:p>
  </w:footnote>
  <w:footnote w:id="5">
    <w:p>
      <w:pPr>
        <w:pStyle w:val="a6"/>
        <w:jc w:val="both"/>
        <w:rPr>
          <w:sz w:val="18"/>
          <w:szCs w:val="18"/>
        </w:rPr>
      </w:pPr>
      <w:r>
        <w:rPr>
          <w:rStyle w:val="a8"/>
        </w:rPr>
        <w:footnoteRef/>
      </w:r>
      <w:r>
        <w:t xml:space="preserve"> </w:t>
      </w:r>
      <w:r>
        <w:rPr>
          <w:sz w:val="18"/>
          <w:szCs w:val="18"/>
        </w:rPr>
        <w:t>Единый государственный реестр юридических лиц и единый государственный реестр индивидуальных предпринимателей. Далее – ЕГРЮЛ, ЕГРИП.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>
    <w:pPr>
      <w:pStyle w:val="a3"/>
      <w:framePr w:wrap="around" w:vAnchor="text" w:hAnchor="margin" w:xAlign="center" w:y="1"/>
      <w:jc w:val="center"/>
      <w:rPr>
        <w:rStyle w:val="a5"/>
      </w:rPr>
    </w:pPr>
  </w:p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</w:style>
  <w:style w:type="paragraph" w:styleId="a6">
    <w:name w:val="footnote text"/>
    <w:basedOn w:val="a"/>
    <w:link w:val="a7"/>
    <w:uiPriority w:val="99"/>
    <w:unhideWhenUsed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aliases w:val="Знак сноски-FN,SUPERS,Знак сноски 1,Ciae niinee-FN"/>
    <w:uiPriority w:val="99"/>
    <w:unhideWhenUsed/>
    <w:qFormat/>
    <w:rPr>
      <w:vertAlign w:val="superscript"/>
    </w:r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a">
    <w:name w:val="Strong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</w:style>
  <w:style w:type="paragraph" w:styleId="a6">
    <w:name w:val="footnote text"/>
    <w:basedOn w:val="a"/>
    <w:link w:val="a7"/>
    <w:uiPriority w:val="99"/>
    <w:unhideWhenUsed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aliases w:val="Знак сноски-FN,SUPERS,Знак сноски 1,Ciae niinee-FN"/>
    <w:uiPriority w:val="99"/>
    <w:unhideWhenUsed/>
    <w:qFormat/>
    <w:rPr>
      <w:vertAlign w:val="superscript"/>
    </w:r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a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Швидкая Ирина Валерьевна</dc:creator>
  <cp:lastModifiedBy>Швидкая Ирина Валерьевна</cp:lastModifiedBy>
  <cp:revision>1</cp:revision>
  <dcterms:created xsi:type="dcterms:W3CDTF">2025-12-12T05:03:00Z</dcterms:created>
  <dcterms:modified xsi:type="dcterms:W3CDTF">2025-12-12T05:04:00Z</dcterms:modified>
</cp:coreProperties>
</file>