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D3" w:rsidRDefault="00BA5FD3">
      <w:pPr>
        <w:pStyle w:val="ConsPlusTitlePage"/>
      </w:pPr>
      <w:r>
        <w:br/>
      </w:r>
    </w:p>
    <w:p w:rsidR="00BA5FD3" w:rsidRDefault="00BA5FD3">
      <w:pPr>
        <w:pStyle w:val="ConsPlusNormal"/>
        <w:jc w:val="both"/>
        <w:outlineLvl w:val="0"/>
      </w:pPr>
    </w:p>
    <w:p w:rsidR="00BA5FD3" w:rsidRPr="0050696A" w:rsidRDefault="00BA5FD3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0696A">
        <w:rPr>
          <w:rFonts w:ascii="Times New Roman" w:hAnsi="Times New Roman" w:cs="Times New Roman"/>
          <w:sz w:val="26"/>
          <w:szCs w:val="26"/>
        </w:rPr>
        <w:t>ПРИКАЗ</w:t>
      </w: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от 29 декабря 2024 г. N 2714</w:t>
      </w: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ОБ УТВЕРЖДЕНИИ РЕШЕНИЯ О ПОРЯДКЕ</w:t>
      </w: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ПРЕДОСТАВЛЕНИЯ СУБСИДИИ НА</w:t>
      </w: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ГОСУДАРСТВЕННУЮ ПОДДЕРЖКУ</w:t>
      </w: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СТИМУЛИРОВАНИЯ НАЙМА</w:t>
      </w: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ОТДЕЛЬНЫХ КАТЕГОРИЙ ГРАЖДАН</w:t>
      </w:r>
    </w:p>
    <w:p w:rsidR="00BA5FD3" w:rsidRPr="0050696A" w:rsidRDefault="00BA5F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A5FD3" w:rsidRPr="0050696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(изм. </w:t>
            </w:r>
            <w:proofErr w:type="spellStart"/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. от 13.03.2025 N </w:t>
            </w:r>
            <w:hyperlink r:id="rId4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287</w:t>
              </w:r>
            </w:hyperlink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; от 02.12.2025 N </w:t>
            </w:r>
            <w:hyperlink r:id="rId5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1517</w:t>
              </w:r>
            </w:hyperlink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; от 30.12.2025 N </w:t>
            </w:r>
            <w:hyperlink r:id="rId6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1787</w:t>
              </w:r>
            </w:hyperlink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 3 (2)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25 октября 2023 г. N </w:t>
      </w:r>
      <w:hyperlink r:id="rId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1780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</w:t>
      </w:r>
      <w:r w:rsidRPr="0050696A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Pr="0050696A">
        <w:rPr>
          <w:rFonts w:ascii="Times New Roman" w:hAnsi="Times New Roman" w:cs="Times New Roman"/>
          <w:sz w:val="26"/>
          <w:szCs w:val="26"/>
        </w:rPr>
        <w:t>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Решение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субсидии на государственную поддержку стимулирования найма отдельных категорий граждан.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2. Настоящий приказ вступает в силу с 1 января 2025 года и действует до 1 января 2027 года.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A5FD3" w:rsidRPr="0050696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С. Чирков</w:t>
            </w: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Приложение</w:t>
      </w:r>
    </w:p>
    <w:p w:rsidR="00BA5FD3" w:rsidRPr="0050696A" w:rsidRDefault="00BA5F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УТВЕРЖДЕНО</w:t>
      </w:r>
    </w:p>
    <w:p w:rsidR="00BA5FD3" w:rsidRPr="0050696A" w:rsidRDefault="00BA5F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приказом Фонда пенсионного и социального</w:t>
      </w:r>
    </w:p>
    <w:p w:rsidR="00BA5FD3" w:rsidRPr="0050696A" w:rsidRDefault="00BA5F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страхования Российской Федерации</w:t>
      </w:r>
    </w:p>
    <w:p w:rsidR="00BA5FD3" w:rsidRPr="0050696A" w:rsidRDefault="00BA5F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от 29 декабря 2024 г. N 2714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8"/>
      <w:bookmarkEnd w:id="1"/>
      <w:r w:rsidRPr="0050696A">
        <w:rPr>
          <w:rFonts w:ascii="Times New Roman" w:hAnsi="Times New Roman" w:cs="Times New Roman"/>
          <w:sz w:val="26"/>
          <w:szCs w:val="26"/>
        </w:rPr>
        <w:t>Решение</w:t>
      </w:r>
    </w:p>
    <w:p w:rsidR="00BA5FD3" w:rsidRPr="0050696A" w:rsidRDefault="00BA5F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о порядке предоставления субсидии на государственную поддержку стимулирования найма отдельных категорий граждан</w:t>
      </w:r>
    </w:p>
    <w:p w:rsidR="00BA5FD3" w:rsidRPr="0050696A" w:rsidRDefault="00BA5F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A5FD3" w:rsidRPr="0050696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</w:t>
            </w:r>
            <w:proofErr w:type="spellStart"/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. от 13.03.2025 N </w:t>
            </w:r>
            <w:hyperlink r:id="rId9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287</w:t>
              </w:r>
            </w:hyperlink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; от 02.12.2025 N </w:t>
            </w:r>
            <w:hyperlink r:id="rId10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1517</w:t>
              </w:r>
            </w:hyperlink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; от 30.12.2025 N </w:t>
            </w:r>
            <w:hyperlink r:id="rId11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1787</w:t>
              </w:r>
            </w:hyperlink>
            <w:r w:rsidRPr="0050696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N </w:t>
      </w:r>
      <w:r w:rsidRPr="0050696A">
        <w:rPr>
          <w:rFonts w:ascii="Times New Roman" w:hAnsi="Times New Roman" w:cs="Times New Roman"/>
          <w:b/>
          <w:sz w:val="26"/>
          <w:szCs w:val="26"/>
        </w:rPr>
        <w:t>________</w:t>
      </w:r>
      <w:r w:rsidRPr="0050696A">
        <w:rPr>
          <w:rFonts w:ascii="Times New Roman" w:hAnsi="Times New Roman" w:cs="Times New Roman"/>
          <w:sz w:val="26"/>
          <w:szCs w:val="26"/>
        </w:rPr>
        <w:t xml:space="preserve"> от "___" __________ 202__ г.</w:t>
      </w:r>
    </w:p>
    <w:p w:rsidR="00BA5FD3" w:rsidRPr="0050696A" w:rsidRDefault="00BA5FD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A5FD3" w:rsidRPr="0050696A" w:rsidSect="00BA5F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5387"/>
        <w:gridCol w:w="1134"/>
        <w:gridCol w:w="1240"/>
      </w:tblGrid>
      <w:tr w:rsidR="00BA5FD3" w:rsidRPr="0050696A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распорядитель бюджетных средств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A5FD3" w:rsidRPr="0050696A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797</w:t>
            </w:r>
          </w:p>
        </w:tc>
      </w:tr>
      <w:tr w:rsidR="00BA5FD3" w:rsidRPr="0050696A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8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A5FD3" w:rsidRPr="0050696A" w:rsidRDefault="00BA5F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 ОКТМО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00000006</w:t>
            </w:r>
          </w:p>
        </w:tc>
      </w:tr>
      <w:tr w:rsidR="00BA5FD3" w:rsidRPr="0050696A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5FD3" w:rsidRPr="0050696A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Направление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50310</w:t>
            </w:r>
          </w:p>
        </w:tc>
      </w:tr>
      <w:tr w:rsidR="00BA5FD3" w:rsidRPr="0050696A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Национальный проект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"Кадры"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</w:tr>
      <w:tr w:rsidR="00BA5FD3" w:rsidRPr="0050696A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</w:tr>
      <w:tr w:rsidR="00BA5FD3" w:rsidRPr="0050696A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Структурный элемент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Федеральный проект "Активные меры содействия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Л3</w:t>
            </w:r>
          </w:p>
        </w:tc>
      </w:tr>
      <w:tr w:rsidR="00BA5FD3" w:rsidRPr="0050696A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Целевая статья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07 2 Л3 50310</w:t>
            </w: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2" w:name="P66"/>
      <w:bookmarkEnd w:id="2"/>
      <w:r w:rsidRPr="0050696A">
        <w:rPr>
          <w:rFonts w:ascii="Times New Roman" w:hAnsi="Times New Roman" w:cs="Times New Roman"/>
          <w:b/>
          <w:sz w:val="26"/>
          <w:szCs w:val="26"/>
        </w:rPr>
        <w:t>1. Общая информация</w:t>
      </w:r>
    </w:p>
    <w:p w:rsidR="00BA5FD3" w:rsidRPr="0050696A" w:rsidRDefault="00BA5F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6768"/>
      </w:tblGrid>
      <w:tr w:rsidR="00BA5FD3" w:rsidRPr="0050696A">
        <w:tc>
          <w:tcPr>
            <w:tcW w:w="336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676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стимулирования найма отдельных категорий граждан</w:t>
            </w:r>
          </w:p>
        </w:tc>
      </w:tr>
      <w:tr w:rsidR="00BA5FD3" w:rsidRPr="0050696A">
        <w:tc>
          <w:tcPr>
            <w:tcW w:w="336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6768" w:type="dxa"/>
          </w:tcPr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</w:t>
            </w:r>
          </w:p>
        </w:tc>
      </w:tr>
      <w:tr w:rsidR="00BA5FD3" w:rsidRPr="0050696A">
        <w:tc>
          <w:tcPr>
            <w:tcW w:w="336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Тип субсидии</w:t>
            </w:r>
          </w:p>
        </w:tc>
        <w:tc>
          <w:tcPr>
            <w:tcW w:w="676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Субсидии на оказание услуг (выполнение работ)</w:t>
            </w:r>
          </w:p>
        </w:tc>
      </w:tr>
      <w:tr w:rsidR="00BA5FD3" w:rsidRPr="0050696A">
        <w:tc>
          <w:tcPr>
            <w:tcW w:w="336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Способ предоставления средств из бюджета</w:t>
            </w:r>
          </w:p>
        </w:tc>
        <w:tc>
          <w:tcPr>
            <w:tcW w:w="676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Возмещение недополученных доходов и (или) возмещение затрат</w:t>
            </w:r>
          </w:p>
        </w:tc>
      </w:tr>
      <w:tr w:rsidR="00BA5FD3" w:rsidRPr="0050696A">
        <w:tc>
          <w:tcPr>
            <w:tcW w:w="336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Для служебного пользования</w:t>
            </w:r>
          </w:p>
        </w:tc>
        <w:tc>
          <w:tcPr>
            <w:tcW w:w="676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A5FD3" w:rsidRPr="0050696A">
        <w:tc>
          <w:tcPr>
            <w:tcW w:w="336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Направлено на реализацию новаций в сфере искусственного интеллекта</w:t>
            </w:r>
          </w:p>
        </w:tc>
        <w:tc>
          <w:tcPr>
            <w:tcW w:w="676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A5FD3" w:rsidRPr="0050696A">
        <w:tc>
          <w:tcPr>
            <w:tcW w:w="336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Способ отбора</w:t>
            </w:r>
          </w:p>
        </w:tc>
        <w:tc>
          <w:tcPr>
            <w:tcW w:w="676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Запрос предложения</w:t>
            </w:r>
          </w:p>
        </w:tc>
      </w:tr>
    </w:tbl>
    <w:p w:rsidR="00BA5FD3" w:rsidRPr="0050696A" w:rsidRDefault="00BA5FD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A5FD3" w:rsidRPr="0050696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Используемые понятия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Понятия, используемые в настоящем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Решении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субсидии, означают следующее: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 безвозмездной основе посредством внешних сервисов информационного взаимодействия;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2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02.12.2025 </w:t>
      </w:r>
      <w:hyperlink r:id="rId13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1517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02.12.2025 </w:t>
      </w:r>
      <w:hyperlink r:id="rId1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1517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1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6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привлекающие отдельные категории работников, соответствующие требованиям, установленным настоящим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50696A">
        <w:rPr>
          <w:rFonts w:ascii="Times New Roman" w:hAnsi="Times New Roman" w:cs="Times New Roman"/>
          <w:sz w:val="26"/>
          <w:szCs w:val="26"/>
        </w:rPr>
        <w:t>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7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"реестр" - реестр Фонда 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настоящим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50696A">
        <w:rPr>
          <w:rFonts w:ascii="Times New Roman" w:hAnsi="Times New Roman" w:cs="Times New Roman"/>
          <w:sz w:val="26"/>
          <w:szCs w:val="26"/>
        </w:rPr>
        <w:t>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"Фонд" - Фонд пенсионного и социального страхования Российской Федерации.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2. Информация о получателях субсидии</w:t>
      </w:r>
    </w:p>
    <w:p w:rsidR="00BA5FD3" w:rsidRPr="0050696A" w:rsidRDefault="00BA5FD3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Категории получателей субсидии</w:t>
      </w:r>
    </w:p>
    <w:p w:rsidR="00BA5FD3" w:rsidRPr="0050696A" w:rsidRDefault="00BA5FD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A5FD3" w:rsidRPr="0050696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6201"/>
      </w:tblGrid>
      <w:tr w:rsidR="00BA5FD3" w:rsidRPr="0050696A">
        <w:tc>
          <w:tcPr>
            <w:tcW w:w="3936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6201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Тип субъекта экономической деятельности</w:t>
            </w:r>
          </w:p>
        </w:tc>
      </w:tr>
      <w:tr w:rsidR="00BA5FD3" w:rsidRPr="0050696A">
        <w:tc>
          <w:tcPr>
            <w:tcW w:w="3936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Коммерческие организации</w:t>
            </w:r>
          </w:p>
        </w:tc>
        <w:tc>
          <w:tcPr>
            <w:tcW w:w="6201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Юридическое лицо</w:t>
            </w:r>
          </w:p>
        </w:tc>
      </w:tr>
      <w:tr w:rsidR="00BA5FD3" w:rsidRPr="0050696A">
        <w:tc>
          <w:tcPr>
            <w:tcW w:w="3936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Некоммерческие организации</w:t>
            </w:r>
          </w:p>
        </w:tc>
        <w:tc>
          <w:tcPr>
            <w:tcW w:w="6201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Юридическое лицо</w:t>
            </w:r>
          </w:p>
        </w:tc>
      </w:tr>
      <w:tr w:rsidR="00BA5FD3" w:rsidRPr="0050696A">
        <w:tc>
          <w:tcPr>
            <w:tcW w:w="3936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</w:p>
        </w:tc>
        <w:tc>
          <w:tcPr>
            <w:tcW w:w="6201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Физическое лицо, осуществляющее предпринимательскую деятельность</w:t>
            </w: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Требования к получателям субсидии</w:t>
      </w:r>
    </w:p>
    <w:p w:rsidR="00BA5FD3" w:rsidRPr="0050696A" w:rsidRDefault="00BA5F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4359"/>
      </w:tblGrid>
      <w:tr w:rsidR="00BA5FD3" w:rsidRPr="0050696A">
        <w:tc>
          <w:tcPr>
            <w:tcW w:w="577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Наименование требования</w:t>
            </w:r>
          </w:p>
        </w:tc>
        <w:tc>
          <w:tcPr>
            <w:tcW w:w="435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Подтверждающий соответствие требованию документ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BA5FD3" w:rsidRPr="0050696A">
        <w:tc>
          <w:tcPr>
            <w:tcW w:w="10137" w:type="dxa"/>
            <w:gridSpan w:val="2"/>
          </w:tcPr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18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A5FD3" w:rsidRPr="0050696A">
        <w:tc>
          <w:tcPr>
            <w:tcW w:w="577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Работодатель, трудоустроивший граждан отдельных категорий, а также трудоустроенные граждане включены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в Сведения о работодателях, трудоустроивших граждан,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а также о трудоустроенных гражданах с учетом соответствия следующим требованиям: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</w:t>
            </w:r>
            <w:hyperlink w:anchor="P28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Решением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г) получатель субсидии не является иностранным агентом в соответствии с Федеральным законом от 14 июля 2022 г. N </w:t>
            </w:r>
            <w:hyperlink r:id="rId19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255-ФЗ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 "О контроле за деятельностью лиц, находящихся под иностранным влиянием";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20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главой VII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1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Устава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</w:t>
            </w:r>
            <w:hyperlink w:anchor="P28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Решением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anchor="P28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Решением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 и следующим критериям: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а) наличие государственной регистрации работодателя в соответствии с законодательством Российской Федерации, осуществленной до 1 января 2025 г.;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б) 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в) отсутствие в реестре дисквалифицированных лиц на дату направления в Фонд Заявления сведений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г)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д) Пункт исключен.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е)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ж) работодатель не является получателем в текущем году субсидии в соответствии с постановлением Правительства Российской Федерации от 27 декабря 2010 г. N </w:t>
            </w:r>
            <w:hyperlink r:id="rId22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1135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 "О предоставлении субсидий из федерального бюджета на государственную поддержку отдельных общественных и иных некоммерческих организаций";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з) выплата 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</w:t>
            </w:r>
            <w:hyperlink r:id="rId23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82-ФЗ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 "О минимальном размере оплаты труда"</w:t>
            </w:r>
          </w:p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. от 02.12.2025 </w:t>
            </w:r>
            <w:hyperlink r:id="rId24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1517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5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5FD3" w:rsidRPr="0050696A">
        <w:tc>
          <w:tcPr>
            <w:tcW w:w="10137" w:type="dxa"/>
            <w:gridSpan w:val="2"/>
          </w:tcPr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25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искл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26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27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28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A5FD3" w:rsidRPr="0050696A">
        <w:tc>
          <w:tcPr>
            <w:tcW w:w="577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Организатор отбора</w:t>
            </w:r>
          </w:p>
        </w:tc>
        <w:tc>
          <w:tcPr>
            <w:tcW w:w="4359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3. Результат предоставления субсидии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Перечень результатов</w:t>
      </w:r>
    </w:p>
    <w:p w:rsidR="00BA5FD3" w:rsidRPr="0050696A" w:rsidRDefault="00BA5F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418"/>
        <w:gridCol w:w="340"/>
        <w:gridCol w:w="1701"/>
        <w:gridCol w:w="340"/>
        <w:gridCol w:w="851"/>
        <w:gridCol w:w="850"/>
        <w:gridCol w:w="992"/>
        <w:gridCol w:w="1048"/>
        <w:gridCol w:w="1361"/>
        <w:gridCol w:w="1098"/>
      </w:tblGrid>
      <w:tr w:rsidR="00BA5FD3" w:rsidRPr="0050696A">
        <w:tc>
          <w:tcPr>
            <w:tcW w:w="817" w:type="dxa"/>
            <w:vMerge w:val="restart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Код результата</w:t>
            </w:r>
          </w:p>
        </w:tc>
        <w:tc>
          <w:tcPr>
            <w:tcW w:w="1418" w:type="dxa"/>
            <w:vMerge w:val="restart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Тип результата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2041" w:type="dxa"/>
            <w:gridSpan w:val="3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Детализация по получателям</w:t>
            </w:r>
          </w:p>
        </w:tc>
        <w:tc>
          <w:tcPr>
            <w:tcW w:w="1048" w:type="dxa"/>
            <w:vMerge w:val="restart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Значение в виде нарастающего итога</w:t>
            </w:r>
          </w:p>
        </w:tc>
        <w:tc>
          <w:tcPr>
            <w:tcW w:w="2459" w:type="dxa"/>
            <w:gridSpan w:val="2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Конечный результат</w:t>
            </w:r>
          </w:p>
        </w:tc>
      </w:tr>
      <w:tr w:rsidR="00BA5FD3" w:rsidRPr="0050696A">
        <w:tc>
          <w:tcPr>
            <w:tcW w:w="817" w:type="dxa"/>
            <w:vMerge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992" w:type="dxa"/>
            <w:vMerge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dxa"/>
            <w:vMerge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Срок (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дд.мм.гггг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98" w:type="dxa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</w:tr>
      <w:tr w:rsidR="00BA5FD3" w:rsidRPr="0050696A">
        <w:tc>
          <w:tcPr>
            <w:tcW w:w="10816" w:type="dxa"/>
            <w:gridSpan w:val="11"/>
            <w:vAlign w:val="center"/>
          </w:tcPr>
          <w:p w:rsidR="00BA5FD3" w:rsidRPr="0050696A" w:rsidRDefault="00BA5FD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Целевая статья: 07 2 Л3 50310</w:t>
            </w:r>
          </w:p>
        </w:tc>
      </w:tr>
      <w:tr w:rsidR="00BA5FD3" w:rsidRPr="0050696A">
        <w:tc>
          <w:tcPr>
            <w:tcW w:w="817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X212410000</w:t>
            </w:r>
          </w:p>
        </w:tc>
        <w:tc>
          <w:tcPr>
            <w:tcW w:w="1758" w:type="dxa"/>
            <w:gridSpan w:val="2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Обеспечено привлечение квалифицированных кадров за счет стимулирования граждан отдельных категорий к трудоустройству</w:t>
            </w:r>
          </w:p>
        </w:tc>
        <w:tc>
          <w:tcPr>
            <w:tcW w:w="2041" w:type="dxa"/>
            <w:gridSpan w:val="2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Работодателями трудоустроены работники из числа отдельных категорий граждан</w:t>
            </w:r>
          </w:p>
        </w:tc>
        <w:tc>
          <w:tcPr>
            <w:tcW w:w="851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850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992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048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361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31.12.2026</w:t>
            </w:r>
          </w:p>
        </w:tc>
        <w:tc>
          <w:tcPr>
            <w:tcW w:w="1098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3 195,0</w:t>
            </w:r>
          </w:p>
        </w:tc>
      </w:tr>
      <w:tr w:rsidR="00BA5FD3" w:rsidRPr="0050696A">
        <w:tc>
          <w:tcPr>
            <w:tcW w:w="10816" w:type="dxa"/>
            <w:gridSpan w:val="11"/>
          </w:tcPr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50696A">
              <w:rPr>
                <w:rFonts w:ascii="Times New Roman" w:hAnsi="Times New Roman" w:cs="Times New Roman"/>
                <w:sz w:val="26"/>
                <w:szCs w:val="26"/>
              </w:rPr>
              <w:t xml:space="preserve">. от 30.12.2025 </w:t>
            </w:r>
            <w:hyperlink r:id="rId29">
              <w:r w:rsidRPr="0050696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1787</w:t>
              </w:r>
            </w:hyperlink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Дополнительная информация о результате предоставления субсидии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лица, признанные в установленном порядке инвалидами; в 2028 году - 2 644 человека, из них 900 человек - лица, признанные в установленном порядке инвалидами.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0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Значение результата указано в количестве ежегодно трудоустроенных человек. Устранение дефицита кадров за счет стимулирования граждан отдельных категорий к трудоустройству. 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4. Направления финансирования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Направления затрат (недополученных доходов), на возмещение которых предоставляется субсидия:</w:t>
      </w:r>
    </w:p>
    <w:p w:rsidR="00BA5FD3" w:rsidRPr="0050696A" w:rsidRDefault="00BA5F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693"/>
      </w:tblGrid>
      <w:tr w:rsidR="00BA5FD3" w:rsidRPr="0050696A">
        <w:tc>
          <w:tcPr>
            <w:tcW w:w="4457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</w:t>
            </w:r>
          </w:p>
        </w:tc>
        <w:tc>
          <w:tcPr>
            <w:tcW w:w="2551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Подтверждающий документ</w:t>
            </w:r>
          </w:p>
        </w:tc>
        <w:tc>
          <w:tcPr>
            <w:tcW w:w="2693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Срок предоставления</w:t>
            </w:r>
          </w:p>
        </w:tc>
      </w:tr>
      <w:tr w:rsidR="00BA5FD3" w:rsidRPr="0050696A">
        <w:tc>
          <w:tcPr>
            <w:tcW w:w="4457" w:type="dxa"/>
          </w:tcPr>
          <w:p w:rsidR="00BA5FD3" w:rsidRPr="0050696A" w:rsidRDefault="00BA5F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Затраты на: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оплату труда работникам из числа трудоустроенных граждан (частично);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551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Заявление, Сведения о работодателях, трудоустроивших граждан, а также о трудоустроенных гражданах</w:t>
            </w:r>
          </w:p>
        </w:tc>
        <w:tc>
          <w:tcPr>
            <w:tcW w:w="2693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По истечении 1-го, 3-го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и 6-го месяцев работы трудоустроенного гражданина</w:t>
            </w: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прик.от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13.03.2025 </w:t>
      </w:r>
      <w:hyperlink r:id="rId31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5. Финансовое обеспечение и условия заключения соглашения о предоставлении субсидии</w:t>
      </w:r>
    </w:p>
    <w:p w:rsidR="00BA5FD3" w:rsidRPr="0050696A" w:rsidRDefault="00BA5F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0"/>
        <w:gridCol w:w="6627"/>
      </w:tblGrid>
      <w:tr w:rsidR="00BA5FD3" w:rsidRPr="0050696A">
        <w:tc>
          <w:tcPr>
            <w:tcW w:w="3510" w:type="dxa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b/>
                <w:sz w:val="26"/>
                <w:szCs w:val="26"/>
              </w:rPr>
              <w:t>КБК</w:t>
            </w:r>
          </w:p>
        </w:tc>
        <w:tc>
          <w:tcPr>
            <w:tcW w:w="6627" w:type="dxa"/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</w:tr>
      <w:tr w:rsidR="00BA5FD3" w:rsidRPr="0050696A">
        <w:tc>
          <w:tcPr>
            <w:tcW w:w="3510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797 10 06 07 2 Л3 50310 631</w:t>
            </w:r>
          </w:p>
        </w:tc>
        <w:tc>
          <w:tcPr>
            <w:tcW w:w="6627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стимулирования найма отдельных категорий граждан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BA5FD3" w:rsidRPr="0050696A">
        <w:tc>
          <w:tcPr>
            <w:tcW w:w="3510" w:type="dxa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797 10 06 07 2 Л3 50310 811</w:t>
            </w:r>
          </w:p>
        </w:tc>
        <w:tc>
          <w:tcPr>
            <w:tcW w:w="6627" w:type="dxa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стимулирования найма отдельных категорий граждан</w:t>
            </w:r>
          </w:p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BA5FD3" w:rsidRPr="0050696A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ind w:lef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BA5FD3" w:rsidRPr="0050696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5FD3" w:rsidRPr="0050696A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ind w:lef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BA5FD3" w:rsidRPr="0050696A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BA5FD3" w:rsidRPr="0050696A" w:rsidRDefault="00BA5F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BA5FD3" w:rsidRPr="0050696A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ind w:lef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Не требуется отчетности о предоставлении субсидии</w:t>
            </w:r>
          </w:p>
        </w:tc>
      </w:tr>
      <w:tr w:rsidR="00BA5FD3" w:rsidRPr="0050696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5FD3" w:rsidRPr="0050696A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D3" w:rsidRPr="0050696A" w:rsidRDefault="00BA5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ind w:lef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96A">
              <w:rPr>
                <w:rFonts w:ascii="Times New Roman" w:hAnsi="Times New Roman" w:cs="Times New Roman"/>
                <w:sz w:val="26"/>
                <w:szCs w:val="26"/>
              </w:rPr>
              <w:t>Предусматривается проведение мониторинга достижения результатов (занятость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с даты трудоустройства)</w:t>
            </w:r>
          </w:p>
        </w:tc>
      </w:tr>
      <w:tr w:rsidR="00BA5FD3" w:rsidRPr="0050696A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FD3" w:rsidRPr="0050696A" w:rsidRDefault="00BA5F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5FD3" w:rsidRPr="0050696A" w:rsidRDefault="00BA5FD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A5FD3" w:rsidRPr="0050696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6. Порядок расчета размера предоставляемой субсидии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Размер выплаты субсидии рассчитывается: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Д i =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Чi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Ср.в.i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xК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мрот.i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>,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где: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Дi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- средства федерального бюджета, передаваемые бюджету Фонда на предоставление субсидии в i-м году;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Чi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- численность трудоустроенных граждан в i-м году;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Ср.в.i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- размер выплаты субсидии в i-м году на одного трудоустроенного гражданина из расчета 1 МРОТ, с учетом страховых взносов и районного коэффициента,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где: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Ср.в.i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=1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МРОТi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x Р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ст.вз.i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Rк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>,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где: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МРОТi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- сумма минимального размера оплаты труда, установленная законодательством Российской Федерации в i-м году;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Рст.вз.i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- размер страховых взносов во внебюджетные фонды в соответствии с тарифами, установленными статьями 425, 427-429 Налогового </w:t>
      </w:r>
      <w:hyperlink r:id="rId32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кодекса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Российской Федерации и применяемыми к конкретным работодателям;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3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96A">
        <w:rPr>
          <w:rFonts w:ascii="Times New Roman" w:hAnsi="Times New Roman" w:cs="Times New Roman"/>
          <w:sz w:val="26"/>
          <w:szCs w:val="26"/>
        </w:rPr>
        <w:t>Rк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- средний районный коэффициент по Российской Федерации устанавливается на уровне 1,1;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Кмрот.i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- количество выплат на одного трудоустроенного в год (3 выплаты).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Чi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50696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5069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мрот.i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Ср.в.i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>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28 ноября 2025 г. N </w:t>
      </w:r>
      <w:hyperlink r:id="rId3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427-ФЗ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6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в 2026 году - 500 000,0 тыс. рублей;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7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в 2027 году - 500 000,0 тыс. рублей;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в 2028 году - 500 000,0 тыс. рублей.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9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Абзац исключен.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40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1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Абзацы исключены.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42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Размер МРОТ, установленный на 2026 год - 27 093,0 рублей, на 2027 год - 30 517,0 рублей, на 2028 год - 32 835,0 рублей.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3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7. Порядок расчета объема средств, подлежащих возврату в бюджет Фонда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В случае если работодателем по истечении 1-го, 3-го, 6-го месяцев работы трудоустроенного гражданина допущено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 возврата), рассчитывается по формуле: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V возврата = V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суб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x k,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где: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V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суб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работодателю;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k - коэффициент возврата субсидии.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Коэффициент возврата субсидии (k) определяется по формуле: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k = 1 - Т/S, где: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4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T - фактически достигнутое по истечении соответствующих периодов значение результата предоставления субсидии;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S - плановое значение результата предоставления субсидии.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6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8. Условия и порядок предоставления субсидии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8.1.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65"/>
      <w:bookmarkEnd w:id="3"/>
      <w:r w:rsidRPr="0050696A">
        <w:rPr>
          <w:rFonts w:ascii="Times New Roman" w:hAnsi="Times New Roman" w:cs="Times New Roman"/>
          <w:sz w:val="26"/>
          <w:szCs w:val="26"/>
        </w:rPr>
        <w:t>8.2. Для получения субсидии работодатель включается в реестр при соблюдении следующих условий: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1) наличие Сведений о работодателе, трудоустроившем граждан, а также о трудоустроенных гражданах, полученных от органов службы занятости с использованием ГИС ЕЦП по форматам, определяемым Фондом, в течение 5 рабочих дней со дня трудоустройства граждан;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7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2) направление Заявления;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3) отсутствие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4)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5) выплата 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</w:t>
      </w:r>
      <w:hyperlink r:id="rId4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82-ФЗ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"О минимальном размере оплаты труда";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02.12.2025 </w:t>
      </w:r>
      <w:hyperlink r:id="rId49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1517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6) отсутствие у работодателя на дату направления в Фонд Заявления задолженности по заработной плате.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74"/>
      <w:bookmarkEnd w:id="4"/>
      <w:r w:rsidRPr="0050696A">
        <w:rPr>
          <w:rFonts w:ascii="Times New Roman" w:hAnsi="Times New Roman" w:cs="Times New Roman"/>
          <w:sz w:val="26"/>
          <w:szCs w:val="26"/>
        </w:rPr>
        <w:t>Трудоустроенные работники должны относиться к одной из следующих категорий: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0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76"/>
      <w:bookmarkEnd w:id="5"/>
      <w:r w:rsidRPr="0050696A">
        <w:rPr>
          <w:rFonts w:ascii="Times New Roman" w:hAnsi="Times New Roman" w:cs="Times New Roman"/>
          <w:sz w:val="26"/>
          <w:szCs w:val="26"/>
        </w:rPr>
        <w:t>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277"/>
      <w:bookmarkEnd w:id="6"/>
      <w:r w:rsidRPr="0050696A">
        <w:rPr>
          <w:rFonts w:ascii="Times New Roman" w:hAnsi="Times New Roman" w:cs="Times New Roman"/>
          <w:sz w:val="26"/>
          <w:szCs w:val="26"/>
        </w:rPr>
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3) члены семей лиц, указанных в </w:t>
      </w:r>
      <w:hyperlink w:anchor="P276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пунктах 1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77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2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данного </w:t>
      </w:r>
      <w:hyperlink w:anchor="P27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раздела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погибших (умерших) при выполнении задач в ходе специальной военной операции (боевых действий), члены семей лиц, указанных в пунктах 1, 2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4) лица, признанные в установленном порядке инвалидами;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5) граждане, уволенные с военной службы, и члены их семей;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6) лица,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7) 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Категории указанных граждан должны соответствовать следующим критериям: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- относиться к категории лиц, с которыми в соответствии с </w:t>
      </w:r>
      <w:hyperlink r:id="rId51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Трудовым кодексом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Российской Федерации возможно заключение трудового договора;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- на дату направления органами службы занятости для трудоустройства к работодателю являться безработными гражданами или гражданами, ищущими работу, зарегистрированными в органах службы занятости и не состоящими в трудовых отношениях;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применять специальный налоговый режим "Налог на профессиональный доход";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- на дату заключения трудового договора с работодателем иметь документ о среднем профессиональном образовании, и (или) документ о высшем образовании, и (или) документ о квалификации.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</w:t>
      </w:r>
      <w:hyperlink w:anchor="P26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 8.2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89"/>
      <w:bookmarkEnd w:id="7"/>
      <w:r w:rsidRPr="0050696A">
        <w:rPr>
          <w:rFonts w:ascii="Times New Roman" w:hAnsi="Times New Roman" w:cs="Times New Roman"/>
          <w:sz w:val="26"/>
          <w:szCs w:val="26"/>
        </w:rPr>
        <w:t xml:space="preserve">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</w:t>
      </w:r>
      <w:hyperlink r:id="rId52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82-ФЗ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"О минимальном размере оплаты труда",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3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8.5. Размер субсидии, предоставляемой работодателям, трудоустроившим граждан из числа лиц, признанных инвалидами в порядке, установленном Правилами признания лица инвалидом, утвержденными постановлением Правительства Российской Федерации от 5 апреля 2022 г. N </w:t>
      </w:r>
      <w:hyperlink r:id="rId5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588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02.12.2025 </w:t>
      </w:r>
      <w:hyperlink r:id="rId5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1517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Выплата работодателю на одного трудоустроенного гражданина составляет 6 минимальных размеров оплаты труда исходя из минимального размера оплаты труда, установленного Федеральным законом от 19 июня 2000 г. N </w:t>
      </w:r>
      <w:hyperlink r:id="rId56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82-ФЗ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"О минимальном размере оплаты труда", увеличенных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7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а) 1 минимальный размер оплаты труда, увеличенный на сумму страховых взносов в государственные внебюджетные фонды и районный коэффициент, по истечении 1 месяца после трудоустройства;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б) 2 минимальных размера оплаты труда, увеличенных на сумму страховых взносов в государственные внебюджетные фонды и районный коэффициент, по истечении 3 месяцев после трудоустройства;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в) 3 минимальных размера оплаты труда, увеличенных на сумму страховых взносов в государственные внебюджетные фонды и районный коэффициент, по истечении 6 месяцев после трудоустройства.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8.6. Работодатель вправе подать в Фонд заявление об отказе в предоставлении субсидии.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300"/>
      <w:bookmarkEnd w:id="8"/>
      <w:r w:rsidRPr="0050696A">
        <w:rPr>
          <w:rFonts w:ascii="Times New Roman" w:hAnsi="Times New Roman" w:cs="Times New Roman"/>
          <w:sz w:val="26"/>
          <w:szCs w:val="26"/>
        </w:rPr>
        <w:t>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59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Указанное заявление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303"/>
      <w:bookmarkEnd w:id="9"/>
      <w:r w:rsidRPr="0050696A">
        <w:rPr>
          <w:rFonts w:ascii="Times New Roman" w:hAnsi="Times New Roman" w:cs="Times New Roman"/>
          <w:sz w:val="26"/>
          <w:szCs w:val="26"/>
        </w:rPr>
        <w:t>8.8. Заявление формируется с указанием: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а) следующих сведений о работодателе: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наименование организации;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фамилия, имя, отчество (при наличии) индивидуального предпринимателя;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код причины постановки на учет;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 индивидуального предпринимателя;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16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02.12.2025 </w:t>
      </w:r>
      <w:hyperlink r:id="rId60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1517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реквизиты для перечисления субсидии (наименование банка, банковский идентификационный код, корреспондентский счет, номер расчетного счета);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61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б) следующих сведений по каждому трудоустроенному гражданину: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фамилия, имя, отчество (при наличии);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дата рождения;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страховой номер индивидуального лицевого счета в системе обязательного пенсионного страхования;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сумма страховых взносов в государственные внебюджетные фонды;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размер районного коэффициента;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дата и номер приказа работодателя о приеме на работу гражданина (при наличии).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62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1787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8.9. Формат представления Заявления определяется Фондом.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324"/>
      <w:bookmarkEnd w:id="10"/>
      <w:r w:rsidRPr="0050696A">
        <w:rPr>
          <w:rFonts w:ascii="Times New Roman" w:hAnsi="Times New Roman" w:cs="Times New Roman"/>
          <w:sz w:val="26"/>
          <w:szCs w:val="26"/>
        </w:rPr>
        <w:t>8.10. Фонд (в том числе с использованием каналов межведомственного электронного взаимодействия) осуществляет: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а) 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 гражданах, поступивших в Фонд от органов службы занятости;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63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8.11. При подаче работодателем Заявления Фонд (в том числе с использованием каналов межведомственного электронного взаимодействия)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02.12.2025 </w:t>
      </w:r>
      <w:hyperlink r:id="rId6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1517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8.12. Проверки и идентификации осуществляются Фондом по истечении каждого из периодов, указанных в </w:t>
      </w:r>
      <w:hyperlink w:anchor="P289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пункте 8.4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8.13.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8.14. Фонд в случае отрицательного результата проверки и идентификации, предусмотренных </w:t>
      </w:r>
      <w:hyperlink w:anchor="P32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 8.10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8.15. Фонд в случае положительного результата проверки и идентификации, предусмотренных </w:t>
      </w:r>
      <w:hyperlink w:anchor="P32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 8.10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производит расчет размера субсидии.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8.16.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335"/>
      <w:bookmarkEnd w:id="11"/>
      <w:r w:rsidRPr="0050696A">
        <w:rPr>
          <w:rFonts w:ascii="Times New Roman" w:hAnsi="Times New Roman" w:cs="Times New Roman"/>
          <w:sz w:val="26"/>
          <w:szCs w:val="26"/>
        </w:rPr>
        <w:t xml:space="preserve">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00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пунктами 8.7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03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8.8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с пояснением работодателя, подтверждающим обоснованность такого перерасчета.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Формат представления указанного заявления определяется Фондом.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8.18. В случае отрицательного результата проверки и идентификации, предусмотренных </w:t>
      </w:r>
      <w:hyperlink w:anchor="P32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 8.10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, Фонд в течение 10 рабочих дней со дня направления заявления, указанного в </w:t>
      </w:r>
      <w:hyperlink w:anchor="P33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пункте 8.17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8.19. В случае положительного результата проверки и идентификации, предусмотренных </w:t>
      </w:r>
      <w:hyperlink w:anchor="P324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 8.10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</w:t>
      </w:r>
      <w:hyperlink w:anchor="P33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пункте 8.17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8.20.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8.21. Работодатель, направляя Заявление или заявление, указанное в </w:t>
      </w:r>
      <w:hyperlink w:anchor="P33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пункте 8.17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дает согласие: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а) на осуществление Фондом проверок соблюдения цели, условий и порядка предоставления субсидии;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в) на достижение результата предоставления субсидии;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г) возврат в доход бюджета Фонда полученной субсидии, 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89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 8.4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8.22. В случае установления по итогам проверок факта несоблюдения цели, условий и порядка предоставления субсидии, предусмотренных настоящим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, а также случаев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89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 8.4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>, соответствующие средства подлежат возврату в доход бюджета Фонда: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а) в течение 10 рабочих дней со дня получения работодателем требования, направленного Фондом;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б) в сроки, установленные в соответствии с бюджетным законодательством Российской Федерации, при наличии у работодателя представления и (или) предписания органа государственного финансового контроля.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с даты трудоустройства.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50696A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50696A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6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50696A">
        <w:rPr>
          <w:rFonts w:ascii="Times New Roman" w:hAnsi="Times New Roman" w:cs="Times New Roman"/>
          <w:sz w:val="26"/>
          <w:szCs w:val="26"/>
        </w:rPr>
        <w:t>)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b/>
          <w:sz w:val="26"/>
          <w:szCs w:val="26"/>
        </w:rPr>
        <w:t>9. Иные условия предоставления субсидии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355"/>
      <w:bookmarkEnd w:id="12"/>
      <w:r w:rsidRPr="0050696A">
        <w:rPr>
          <w:rFonts w:ascii="Times New Roman" w:hAnsi="Times New Roman" w:cs="Times New Roman"/>
          <w:sz w:val="26"/>
          <w:szCs w:val="26"/>
        </w:rPr>
        <w:t xml:space="preserve">9.1. 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</w:t>
      </w:r>
      <w:hyperlink w:anchor="P66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разделом 1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и соответствующих предусмотренным указанным разделом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критериям, по формам, утверждаемым Министерством труда и социальной защиты Российской Федерации.</w:t>
      </w:r>
    </w:p>
    <w:p w:rsidR="00BA5FD3" w:rsidRPr="0050696A" w:rsidRDefault="00BA5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696A">
        <w:rPr>
          <w:rFonts w:ascii="Times New Roman" w:hAnsi="Times New Roman" w:cs="Times New Roman"/>
          <w:sz w:val="26"/>
          <w:szCs w:val="26"/>
        </w:rPr>
        <w:t xml:space="preserve">9.2. Направление работодателями, зарегистрированными на территориях Донецкой Народной Республики, Луганской Народной Республики, Запорожской области и Херсонской области, в соответствии с </w:t>
      </w:r>
      <w:hyperlink w:anchor="P355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пунктом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</w:t>
      </w:r>
      <w:hyperlink r:id="rId66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9.1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в органы службы занятости заявления с приложением перечня свободных рабочих мест и вакантных должностей осуществляется с учетом </w:t>
      </w:r>
      <w:hyperlink r:id="rId67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пунктов 20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8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21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</w:t>
      </w:r>
      <w:hyperlink r:id="rId69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особенностей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</w:t>
      </w:r>
      <w:hyperlink r:id="rId70">
        <w:r w:rsidRPr="0050696A">
          <w:rPr>
            <w:rFonts w:ascii="Times New Roman" w:hAnsi="Times New Roman" w:cs="Times New Roman"/>
            <w:color w:val="0000FF"/>
            <w:sz w:val="26"/>
            <w:szCs w:val="26"/>
          </w:rPr>
          <w:t>2371</w:t>
        </w:r>
      </w:hyperlink>
      <w:r w:rsidRPr="0050696A">
        <w:rPr>
          <w:rFonts w:ascii="Times New Roman" w:hAnsi="Times New Roman" w:cs="Times New Roman"/>
          <w:sz w:val="26"/>
          <w:szCs w:val="26"/>
        </w:rPr>
        <w:t xml:space="preserve">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5FD3" w:rsidRPr="0050696A" w:rsidRDefault="00BA5FD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BA5FD3" w:rsidRPr="0050696A" w:rsidRDefault="00BA5FD3">
      <w:pPr>
        <w:rPr>
          <w:rFonts w:ascii="Times New Roman" w:hAnsi="Times New Roman" w:cs="Times New Roman"/>
          <w:sz w:val="26"/>
          <w:szCs w:val="26"/>
        </w:rPr>
      </w:pPr>
    </w:p>
    <w:sectPr w:rsidR="00BA5FD3" w:rsidRPr="0050696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D3"/>
    <w:rsid w:val="0007113C"/>
    <w:rsid w:val="000D3544"/>
    <w:rsid w:val="00505A90"/>
    <w:rsid w:val="0050696A"/>
    <w:rsid w:val="00B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B71B6-D4CB-4D23-8993-41BA34FD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F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5F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5F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VB500&amp;n=50374&amp;dst=100011" TargetMode="External"/><Relationship Id="rId18" Type="http://schemas.openxmlformats.org/officeDocument/2006/relationships/hyperlink" Target="https://login.consultant.ru/link/?req=doc&amp;base=SVB500&amp;n=48501&amp;dst=100123" TargetMode="External"/><Relationship Id="rId26" Type="http://schemas.openxmlformats.org/officeDocument/2006/relationships/hyperlink" Target="https://login.consultant.ru/link/?req=doc&amp;base=SVB500&amp;n=48501&amp;dst=100120" TargetMode="External"/><Relationship Id="rId39" Type="http://schemas.openxmlformats.org/officeDocument/2006/relationships/hyperlink" Target="https://login.consultant.ru/link/?req=doc&amp;base=SVBA500&amp;n=50605&amp;dst=100030" TargetMode="External"/><Relationship Id="rId21" Type="http://schemas.openxmlformats.org/officeDocument/2006/relationships/hyperlink" Target="https://login.consultant.ru/link/?req=doc&amp;base=INT&amp;n=15178" TargetMode="External"/><Relationship Id="rId34" Type="http://schemas.openxmlformats.org/officeDocument/2006/relationships/hyperlink" Target="https://login.consultant.ru/link/?req=doc&amp;base=SVBA500&amp;n=50605&amp;dst=100025" TargetMode="External"/><Relationship Id="rId42" Type="http://schemas.openxmlformats.org/officeDocument/2006/relationships/hyperlink" Target="https://login.consultant.ru/link/?req=doc&amp;base=SVB500&amp;n=48501&amp;dst=100139" TargetMode="External"/><Relationship Id="rId47" Type="http://schemas.openxmlformats.org/officeDocument/2006/relationships/hyperlink" Target="https://login.consultant.ru/link/?req=doc&amp;base=SVBA500&amp;n=50605&amp;dst=100038" TargetMode="External"/><Relationship Id="rId50" Type="http://schemas.openxmlformats.org/officeDocument/2006/relationships/hyperlink" Target="https://login.consultant.ru/link/?req=doc&amp;base=SVB500&amp;n=48501&amp;dst=100148" TargetMode="External"/><Relationship Id="rId55" Type="http://schemas.openxmlformats.org/officeDocument/2006/relationships/hyperlink" Target="https://login.consultant.ru/link/?req=doc&amp;base=SVB500&amp;n=50374&amp;dst=100020" TargetMode="External"/><Relationship Id="rId63" Type="http://schemas.openxmlformats.org/officeDocument/2006/relationships/hyperlink" Target="https://login.consultant.ru/link/?req=doc&amp;base=SVB500&amp;n=48501&amp;dst=100159" TargetMode="External"/><Relationship Id="rId68" Type="http://schemas.openxmlformats.org/officeDocument/2006/relationships/hyperlink" Target="https://login.consultant.ru/link/?req=doc&amp;base=LAW&amp;n=479729&amp;dst=100043" TargetMode="External"/><Relationship Id="rId7" Type="http://schemas.openxmlformats.org/officeDocument/2006/relationships/hyperlink" Target="https://login.consultant.ru/link/?req=doc&amp;base=LAW&amp;n=491815&amp;dst=100341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VBA500&amp;n=50605&amp;dst=100014" TargetMode="External"/><Relationship Id="rId29" Type="http://schemas.openxmlformats.org/officeDocument/2006/relationships/hyperlink" Target="https://login.consultant.ru/link/?req=doc&amp;base=SVBA500&amp;n=5060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A500&amp;n=50605" TargetMode="External"/><Relationship Id="rId11" Type="http://schemas.openxmlformats.org/officeDocument/2006/relationships/hyperlink" Target="https://login.consultant.ru/link/?req=doc&amp;base=SVBA500&amp;n=50605&amp;dst=100009" TargetMode="External"/><Relationship Id="rId24" Type="http://schemas.openxmlformats.org/officeDocument/2006/relationships/hyperlink" Target="https://login.consultant.ru/link/?req=doc&amp;base=SVB500&amp;n=50374&amp;dst=100013" TargetMode="External"/><Relationship Id="rId32" Type="http://schemas.openxmlformats.org/officeDocument/2006/relationships/hyperlink" Target="https://login.consultant.ru/link/?req=doc&amp;base=LAW&amp;n=520175" TargetMode="External"/><Relationship Id="rId37" Type="http://schemas.openxmlformats.org/officeDocument/2006/relationships/hyperlink" Target="https://login.consultant.ru/link/?req=doc&amp;base=SVBA500&amp;n=50605&amp;dst=100028" TargetMode="External"/><Relationship Id="rId40" Type="http://schemas.openxmlformats.org/officeDocument/2006/relationships/hyperlink" Target="https://login.consultant.ru/link/?req=doc&amp;base=SVB500&amp;n=48501&amp;dst=100139" TargetMode="External"/><Relationship Id="rId45" Type="http://schemas.openxmlformats.org/officeDocument/2006/relationships/hyperlink" Target="https://login.consultant.ru/link/?req=doc&amp;base=SVB500&amp;n=48501&amp;dst=100142" TargetMode="External"/><Relationship Id="rId53" Type="http://schemas.openxmlformats.org/officeDocument/2006/relationships/hyperlink" Target="https://login.consultant.ru/link/?req=doc&amp;base=SVB500&amp;n=48501&amp;dst=100149" TargetMode="External"/><Relationship Id="rId58" Type="http://schemas.openxmlformats.org/officeDocument/2006/relationships/hyperlink" Target="https://login.consultant.ru/link/?req=doc&amp;base=SVB500&amp;n=48501&amp;dst=100153" TargetMode="External"/><Relationship Id="rId66" Type="http://schemas.openxmlformats.org/officeDocument/2006/relationships/hyperlink" Target="https://login.consultant.ru/link/?req=doc&amp;base=SVB500&amp;n=43646" TargetMode="External"/><Relationship Id="rId5" Type="http://schemas.openxmlformats.org/officeDocument/2006/relationships/hyperlink" Target="https://login.consultant.ru/link/?req=doc&amp;base=SVB500&amp;n=50374" TargetMode="External"/><Relationship Id="rId15" Type="http://schemas.openxmlformats.org/officeDocument/2006/relationships/hyperlink" Target="https://login.consultant.ru/link/?req=doc&amp;base=SVB500&amp;n=48501&amp;dst=100116" TargetMode="External"/><Relationship Id="rId23" Type="http://schemas.openxmlformats.org/officeDocument/2006/relationships/hyperlink" Target="https://login.consultant.ru/link/?req=doc&amp;base=LAW&amp;n=489330" TargetMode="External"/><Relationship Id="rId28" Type="http://schemas.openxmlformats.org/officeDocument/2006/relationships/hyperlink" Target="https://login.consultant.ru/link/?req=doc&amp;base=SVB500&amp;n=48501&amp;dst=100122" TargetMode="External"/><Relationship Id="rId36" Type="http://schemas.openxmlformats.org/officeDocument/2006/relationships/hyperlink" Target="https://login.consultant.ru/link/?req=doc&amp;base=SVBA500&amp;n=50605&amp;dst=100026" TargetMode="External"/><Relationship Id="rId49" Type="http://schemas.openxmlformats.org/officeDocument/2006/relationships/hyperlink" Target="https://login.consultant.ru/link/?req=doc&amp;base=SVB500&amp;n=50374&amp;dst=100019" TargetMode="External"/><Relationship Id="rId57" Type="http://schemas.openxmlformats.org/officeDocument/2006/relationships/hyperlink" Target="https://login.consultant.ru/link/?req=doc&amp;base=SVB500&amp;n=48501&amp;dst=100152" TargetMode="External"/><Relationship Id="rId61" Type="http://schemas.openxmlformats.org/officeDocument/2006/relationships/hyperlink" Target="https://login.consultant.ru/link/?req=doc&amp;base=SVBA500&amp;n=50605&amp;dst=100041" TargetMode="External"/><Relationship Id="rId10" Type="http://schemas.openxmlformats.org/officeDocument/2006/relationships/hyperlink" Target="https://login.consultant.ru/link/?req=doc&amp;base=SVB500&amp;n=50374&amp;dst=100009" TargetMode="External"/><Relationship Id="rId19" Type="http://schemas.openxmlformats.org/officeDocument/2006/relationships/hyperlink" Target="https://login.consultant.ru/link/?req=doc&amp;base=LAW&amp;n=494968" TargetMode="External"/><Relationship Id="rId31" Type="http://schemas.openxmlformats.org/officeDocument/2006/relationships/hyperlink" Target="https://login.consultant.ru/link/?req=doc&amp;base=SVB500&amp;n=48501&amp;dst=100124" TargetMode="External"/><Relationship Id="rId44" Type="http://schemas.openxmlformats.org/officeDocument/2006/relationships/hyperlink" Target="https://login.consultant.ru/link/?req=doc&amp;base=SVBA500&amp;n=50605&amp;dst=100034" TargetMode="External"/><Relationship Id="rId52" Type="http://schemas.openxmlformats.org/officeDocument/2006/relationships/hyperlink" Target="https://login.consultant.ru/link/?req=doc&amp;base=LAW&amp;n=489330" TargetMode="External"/><Relationship Id="rId60" Type="http://schemas.openxmlformats.org/officeDocument/2006/relationships/hyperlink" Target="https://login.consultant.ru/link/?req=doc&amp;base=SVB500&amp;n=50374&amp;dst=100022" TargetMode="External"/><Relationship Id="rId65" Type="http://schemas.openxmlformats.org/officeDocument/2006/relationships/hyperlink" Target="https://login.consultant.ru/link/?req=doc&amp;base=SVB500&amp;n=48501&amp;dst=100160" TargetMode="External"/><Relationship Id="rId4" Type="http://schemas.openxmlformats.org/officeDocument/2006/relationships/hyperlink" Target="https://login.consultant.ru/link/?req=doc&amp;base=SVB500&amp;n=48501" TargetMode="External"/><Relationship Id="rId9" Type="http://schemas.openxmlformats.org/officeDocument/2006/relationships/hyperlink" Target="https://login.consultant.ru/link/?req=doc&amp;base=SVB500&amp;n=48501&amp;dst=100115" TargetMode="External"/><Relationship Id="rId14" Type="http://schemas.openxmlformats.org/officeDocument/2006/relationships/hyperlink" Target="https://login.consultant.ru/link/?req=doc&amp;base=SVB500&amp;n=50374&amp;dst=100011" TargetMode="External"/><Relationship Id="rId22" Type="http://schemas.openxmlformats.org/officeDocument/2006/relationships/hyperlink" Target="https://login.consultant.ru/link/?req=doc&amp;base=LAW&amp;n=408851" TargetMode="External"/><Relationship Id="rId27" Type="http://schemas.openxmlformats.org/officeDocument/2006/relationships/hyperlink" Target="https://login.consultant.ru/link/?req=doc&amp;base=SVB500&amp;n=48501&amp;dst=100121" TargetMode="External"/><Relationship Id="rId30" Type="http://schemas.openxmlformats.org/officeDocument/2006/relationships/hyperlink" Target="https://login.consultant.ru/link/?req=doc&amp;base=SVBA500&amp;n=50605&amp;dst=100020" TargetMode="External"/><Relationship Id="rId35" Type="http://schemas.openxmlformats.org/officeDocument/2006/relationships/hyperlink" Target="https://login.consultant.ru/link/?req=doc&amp;base=LAW&amp;n=520029" TargetMode="External"/><Relationship Id="rId43" Type="http://schemas.openxmlformats.org/officeDocument/2006/relationships/hyperlink" Target="https://login.consultant.ru/link/?req=doc&amp;base=SVBA500&amp;n=50605&amp;dst=100032" TargetMode="External"/><Relationship Id="rId48" Type="http://schemas.openxmlformats.org/officeDocument/2006/relationships/hyperlink" Target="https://login.consultant.ru/link/?req=doc&amp;base=LAW&amp;n=489330" TargetMode="External"/><Relationship Id="rId56" Type="http://schemas.openxmlformats.org/officeDocument/2006/relationships/hyperlink" Target="https://login.consultant.ru/link/?req=doc&amp;base=LAW&amp;n=489330" TargetMode="External"/><Relationship Id="rId64" Type="http://schemas.openxmlformats.org/officeDocument/2006/relationships/hyperlink" Target="https://login.consultant.ru/link/?req=doc&amp;base=SVB500&amp;n=50374&amp;dst=100023" TargetMode="External"/><Relationship Id="rId69" Type="http://schemas.openxmlformats.org/officeDocument/2006/relationships/hyperlink" Target="https://login.consultant.ru/link/?req=doc&amp;base=LAW&amp;n=479729&amp;dst=100009" TargetMode="External"/><Relationship Id="rId8" Type="http://schemas.openxmlformats.org/officeDocument/2006/relationships/hyperlink" Target="https://login.consultant.ru/link/?req=doc&amp;base=LAW&amp;n=491815" TargetMode="External"/><Relationship Id="rId51" Type="http://schemas.openxmlformats.org/officeDocument/2006/relationships/hyperlink" Target="https://login.consultant.ru/link/?req=doc&amp;base=LAW&amp;n=493279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VBA500&amp;n=50605&amp;dst=100011" TargetMode="External"/><Relationship Id="rId17" Type="http://schemas.openxmlformats.org/officeDocument/2006/relationships/hyperlink" Target="https://login.consultant.ru/link/?req=doc&amp;base=SVBA500&amp;n=50605&amp;dst=100015" TargetMode="External"/><Relationship Id="rId25" Type="http://schemas.openxmlformats.org/officeDocument/2006/relationships/hyperlink" Target="https://login.consultant.ru/link/?req=doc&amp;base=SVB500&amp;n=48501&amp;dst=100118" TargetMode="External"/><Relationship Id="rId33" Type="http://schemas.openxmlformats.org/officeDocument/2006/relationships/hyperlink" Target="https://login.consultant.ru/link/?req=doc&amp;base=SVBA500&amp;n=50605&amp;dst=100023" TargetMode="External"/><Relationship Id="rId38" Type="http://schemas.openxmlformats.org/officeDocument/2006/relationships/hyperlink" Target="https://login.consultant.ru/link/?req=doc&amp;base=SVBA500&amp;n=50605&amp;dst=100029" TargetMode="External"/><Relationship Id="rId46" Type="http://schemas.openxmlformats.org/officeDocument/2006/relationships/hyperlink" Target="https://login.consultant.ru/link/?req=doc&amp;base=SVBA500&amp;n=50605&amp;dst=100035" TargetMode="External"/><Relationship Id="rId59" Type="http://schemas.openxmlformats.org/officeDocument/2006/relationships/hyperlink" Target="https://login.consultant.ru/link/?req=doc&amp;base=SVBA500&amp;n=50605&amp;dst=100039" TargetMode="External"/><Relationship Id="rId67" Type="http://schemas.openxmlformats.org/officeDocument/2006/relationships/hyperlink" Target="https://login.consultant.ru/link/?req=doc&amp;base=LAW&amp;n=479729&amp;dst=100042" TargetMode="External"/><Relationship Id="rId20" Type="http://schemas.openxmlformats.org/officeDocument/2006/relationships/hyperlink" Target="https://login.consultant.ru/link/?req=doc&amp;base=INT&amp;n=15178&amp;dst=100142" TargetMode="External"/><Relationship Id="rId41" Type="http://schemas.openxmlformats.org/officeDocument/2006/relationships/hyperlink" Target="https://login.consultant.ru/link/?req=doc&amp;base=SVBA500&amp;n=50605&amp;dst=100031" TargetMode="External"/><Relationship Id="rId54" Type="http://schemas.openxmlformats.org/officeDocument/2006/relationships/hyperlink" Target="https://login.consultant.ru/link/?req=doc&amp;base=LAW&amp;n=484539" TargetMode="External"/><Relationship Id="rId62" Type="http://schemas.openxmlformats.org/officeDocument/2006/relationships/hyperlink" Target="https://login.consultant.ru/link/?req=doc&amp;base=SVBA500&amp;n=50605&amp;dst=100042" TargetMode="External"/><Relationship Id="rId70" Type="http://schemas.openxmlformats.org/officeDocument/2006/relationships/hyperlink" Target="https://login.consultant.ru/link/?req=doc&amp;base=LAW&amp;n=479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6354</Words>
  <Characters>36224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ПРИКАЗ</vt:lpstr>
      <vt:lpstr>    Приложение</vt:lpstr>
    </vt:vector>
  </TitlesOfParts>
  <Company/>
  <LinksUpToDate>false</LinksUpToDate>
  <CharactersWithSpaces>42494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Ольга Владиславовна</dc:creator>
  <cp:keywords/>
  <dc:description/>
  <cp:lastModifiedBy>Сутурина Анастасия Викторовна</cp:lastModifiedBy>
  <cp:revision>2</cp:revision>
  <dcterms:created xsi:type="dcterms:W3CDTF">2026-04-24T07:29:00Z</dcterms:created>
  <dcterms:modified xsi:type="dcterms:W3CDTF">2026-05-19T09:34:00Z</dcterms:modified>
</cp:coreProperties>
</file>