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99" w:rsidRPr="00751E2F" w:rsidRDefault="005C1B99">
      <w:pPr>
        <w:jc w:val="right"/>
      </w:pPr>
      <w:bookmarkStart w:id="0" w:name="_GoBack"/>
      <w:bookmarkEnd w:id="0"/>
    </w:p>
    <w:p w:rsidR="005C1B99" w:rsidRDefault="005C1B99">
      <w:pPr>
        <w:spacing w:before="120"/>
        <w:jc w:val="right"/>
      </w:pPr>
      <w:r>
        <w:t>УТВЕРЖДЕНО</w:t>
      </w:r>
    </w:p>
    <w:p w:rsidR="005C1B99" w:rsidRPr="00751E2F" w:rsidRDefault="005C1B99">
      <w:pPr>
        <w:spacing w:after="120"/>
        <w:jc w:val="right"/>
      </w:pPr>
      <w:r>
        <w:t xml:space="preserve">Приказом </w:t>
      </w:r>
      <w:r>
        <w:br/>
        <w:t>Министерства здравоохранения</w:t>
      </w:r>
      <w:r>
        <w:br/>
        <w:t>Российской Федерации</w:t>
      </w:r>
      <w:r>
        <w:br/>
        <w:t>от 28.05.2001 № 176</w:t>
      </w:r>
    </w:p>
    <w:p w:rsidR="005C1B99" w:rsidRDefault="005C1B99">
      <w:pPr>
        <w:spacing w:after="240"/>
        <w:jc w:val="right"/>
        <w:rPr>
          <w:sz w:val="18"/>
          <w:szCs w:val="18"/>
        </w:rPr>
      </w:pPr>
      <w:r w:rsidRPr="00751E2F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</w:t>
      </w:r>
      <w:proofErr w:type="spellStart"/>
      <w:r>
        <w:rPr>
          <w:sz w:val="18"/>
          <w:szCs w:val="18"/>
        </w:rPr>
        <w:t>Минздравсоцразвития</w:t>
      </w:r>
      <w:proofErr w:type="spellEnd"/>
      <w:r>
        <w:rPr>
          <w:sz w:val="18"/>
          <w:szCs w:val="18"/>
        </w:rPr>
        <w:t xml:space="preserve"> РФ</w:t>
      </w:r>
      <w:r>
        <w:rPr>
          <w:sz w:val="18"/>
          <w:szCs w:val="18"/>
        </w:rPr>
        <w:br/>
        <w:t>от 15.08.2011 № 918н)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92"/>
        <w:gridCol w:w="170"/>
        <w:gridCol w:w="1616"/>
      </w:tblGrid>
      <w:tr w:rsidR="005C1B99">
        <w:trPr>
          <w:gridBefore w:val="1"/>
          <w:wBefore w:w="4990" w:type="dxa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1B99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1B99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1B99">
        <w:trPr>
          <w:gridAfter w:val="3"/>
          <w:wAfter w:w="4678" w:type="dxa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</w:tr>
    </w:tbl>
    <w:p w:rsidR="005C1B99" w:rsidRDefault="005C1B99">
      <w:pPr>
        <w:rPr>
          <w:sz w:val="2"/>
          <w:szCs w:val="2"/>
        </w:rPr>
      </w:pPr>
    </w:p>
    <w:tbl>
      <w:tblPr>
        <w:tblW w:w="0" w:type="auto"/>
        <w:tblInd w:w="5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739"/>
        <w:gridCol w:w="1161"/>
      </w:tblGrid>
      <w:tr w:rsidR="005C1B99">
        <w:trPr>
          <w:cantSplit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/у-2001 г.</w:t>
            </w:r>
          </w:p>
        </w:tc>
      </w:tr>
    </w:tbl>
    <w:p w:rsidR="005C1B99" w:rsidRDefault="005C1B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>Главный государственный</w:t>
      </w:r>
      <w:r>
        <w:rPr>
          <w:sz w:val="24"/>
          <w:szCs w:val="24"/>
        </w:rPr>
        <w:br/>
        <w:t>санитарный врач по</w:t>
      </w:r>
    </w:p>
    <w:p w:rsidR="005C1B99" w:rsidRDefault="005C1B99">
      <w:pPr>
        <w:ind w:right="5669"/>
        <w:jc w:val="center"/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ind w:right="5669"/>
        <w:jc w:val="center"/>
      </w:pPr>
      <w:r>
        <w:t>(административная территория)</w:t>
      </w:r>
    </w:p>
    <w:p w:rsidR="005C1B99" w:rsidRDefault="005C1B99">
      <w:pPr>
        <w:ind w:right="5669"/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ind w:right="5669"/>
        <w:jc w:val="center"/>
      </w:pPr>
      <w:r>
        <w:t>(И.О.Ф., подпись)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9"/>
        <w:gridCol w:w="284"/>
        <w:gridCol w:w="1134"/>
        <w:gridCol w:w="397"/>
        <w:gridCol w:w="340"/>
        <w:gridCol w:w="284"/>
      </w:tblGrid>
      <w:tr w:rsidR="005C1B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99" w:rsidRDefault="005C1B9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5C1B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дата</w:t>
            </w:r>
            <w:r>
              <w:rPr>
                <w:lang w:val="en-US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</w:tr>
    </w:tbl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>Печать учреждения</w:t>
      </w:r>
    </w:p>
    <w:p w:rsidR="005C1B99" w:rsidRDefault="005C1B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САНИТАРНО-ГИГИЕНИЧЕСКАЯ ХАРАКТЕРИСТИКА</w:t>
      </w:r>
    </w:p>
    <w:p w:rsidR="005C1B99" w:rsidRDefault="005C1B99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условий труда работника при подозрении у него</w:t>
      </w:r>
      <w:r>
        <w:rPr>
          <w:b/>
          <w:bCs/>
          <w:sz w:val="24"/>
          <w:szCs w:val="24"/>
        </w:rPr>
        <w:br/>
        <w:t>профессионального заболевания (отравления)</w:t>
      </w:r>
      <w:r>
        <w:rPr>
          <w:rStyle w:val="ac"/>
          <w:b/>
          <w:bCs/>
          <w:sz w:val="24"/>
          <w:szCs w:val="24"/>
        </w:rPr>
        <w:footnoteReference w:id="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"/>
        <w:gridCol w:w="1055"/>
      </w:tblGrid>
      <w:tr w:rsidR="005C1B99">
        <w:trPr>
          <w:cantSplit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1B99">
        <w:trPr>
          <w:cantSplit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  <w:r>
              <w:t>(число,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</w:p>
        </w:tc>
      </w:tr>
    </w:tbl>
    <w:p w:rsidR="005C1B99" w:rsidRDefault="005C1B9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Работник  </w:t>
      </w:r>
    </w:p>
    <w:p w:rsidR="005C1B99" w:rsidRDefault="005C1B99">
      <w:pPr>
        <w:pBdr>
          <w:top w:val="single" w:sz="4" w:space="1" w:color="auto"/>
        </w:pBdr>
        <w:ind w:left="1321"/>
        <w:jc w:val="center"/>
      </w:pPr>
      <w:r>
        <w:t>(фамилия, имя, отчество)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1.1. Год рождения  </w:t>
      </w:r>
    </w:p>
    <w:p w:rsidR="005C1B99" w:rsidRDefault="005C1B99">
      <w:pPr>
        <w:pBdr>
          <w:top w:val="single" w:sz="4" w:space="1" w:color="auto"/>
        </w:pBdr>
        <w:ind w:left="1985"/>
        <w:rPr>
          <w:sz w:val="2"/>
          <w:szCs w:val="2"/>
        </w:rPr>
      </w:pPr>
    </w:p>
    <w:p w:rsidR="005C1B99" w:rsidRDefault="005C1B99">
      <w:pPr>
        <w:pStyle w:val="31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Основанием для составления настоящей санитарно-гигиенической характеристики является извещение  </w:t>
      </w:r>
    </w:p>
    <w:p w:rsidR="005C1B99" w:rsidRDefault="005C1B9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Pr="00751E2F" w:rsidRDefault="005C1B99">
      <w:pPr>
        <w:pBdr>
          <w:top w:val="single" w:sz="4" w:space="1" w:color="auto"/>
        </w:pBdr>
        <w:jc w:val="center"/>
      </w:pPr>
      <w:r w:rsidRPr="00751E2F">
        <w:t>(</w:t>
      </w:r>
      <w:r>
        <w:t>наименование лечебно-профилактического учреждения, юридический адрес, дата</w:t>
      </w:r>
      <w:r w:rsidRPr="00751E2F">
        <w:t>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Наименование предприятия (работодателя)  </w:t>
      </w:r>
    </w:p>
    <w:p w:rsidR="005C1B99" w:rsidRDefault="005C1B99">
      <w:pPr>
        <w:pBdr>
          <w:top w:val="single" w:sz="4" w:space="1" w:color="auto"/>
        </w:pBdr>
        <w:ind w:left="4791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 w:rsidRPr="00751E2F">
        <w:t>(</w:t>
      </w:r>
      <w:r>
        <w:t>полное наименование, юридический адрес, фактический адрес, форма собственности,</w:t>
      </w:r>
    </w:p>
    <w:p w:rsidR="005C1B99" w:rsidRDefault="005C1B99">
      <w:pPr>
        <w:rPr>
          <w:sz w:val="24"/>
          <w:szCs w:val="24"/>
        </w:rPr>
      </w:pPr>
    </w:p>
    <w:p w:rsidR="005C1B99" w:rsidRPr="00751E2F" w:rsidRDefault="005C1B99">
      <w:pPr>
        <w:pBdr>
          <w:top w:val="single" w:sz="4" w:space="1" w:color="auto"/>
        </w:pBdr>
        <w:jc w:val="center"/>
      </w:pPr>
      <w:r>
        <w:t>коды: ОКФС, ОКПО, ОКОНХ</w:t>
      </w:r>
      <w:r w:rsidRPr="00751E2F">
        <w:t>)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2.1. Наименование объекта (цеха, участка, мастерской и пр.)  </w:t>
      </w:r>
    </w:p>
    <w:p w:rsidR="005C1B99" w:rsidRDefault="005C1B99">
      <w:pPr>
        <w:pBdr>
          <w:top w:val="single" w:sz="4" w:space="1" w:color="auto"/>
        </w:pBdr>
        <w:ind w:left="632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2.2. Лицензия на вид деятельности работодателя  </w:t>
      </w:r>
    </w:p>
    <w:p w:rsidR="005C1B99" w:rsidRDefault="005C1B99">
      <w:pPr>
        <w:pBdr>
          <w:top w:val="single" w:sz="4" w:space="1" w:color="auto"/>
        </w:pBdr>
        <w:ind w:left="509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Профессия или должность работника  </w:t>
      </w:r>
    </w:p>
    <w:p w:rsidR="005C1B99" w:rsidRDefault="005C1B99">
      <w:pPr>
        <w:pBdr>
          <w:top w:val="single" w:sz="4" w:space="1" w:color="auto"/>
        </w:pBdr>
        <w:ind w:left="4173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Pr="00751E2F" w:rsidRDefault="005C1B99">
      <w:pPr>
        <w:pBdr>
          <w:top w:val="single" w:sz="4" w:space="1" w:color="auto"/>
        </w:pBdr>
        <w:jc w:val="center"/>
      </w:pPr>
      <w:r w:rsidRPr="00751E2F">
        <w:t>(</w:t>
      </w:r>
      <w:r>
        <w:t>по ОКПДТР или по ОКПРД ОК 016-94</w:t>
      </w:r>
      <w:r w:rsidRPr="00751E2F">
        <w:t>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3.1. Общий стаж работы  </w:t>
      </w:r>
    </w:p>
    <w:p w:rsidR="005C1B99" w:rsidRDefault="005C1B99">
      <w:pPr>
        <w:pBdr>
          <w:top w:val="single" w:sz="4" w:space="1" w:color="auto"/>
        </w:pBdr>
        <w:ind w:left="2591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3.2. Стаж работы в данной профессии (должности)  </w:t>
      </w:r>
    </w:p>
    <w:p w:rsidR="005C1B99" w:rsidRDefault="005C1B99">
      <w:pPr>
        <w:pBdr>
          <w:top w:val="single" w:sz="4" w:space="1" w:color="auto"/>
        </w:pBdr>
        <w:ind w:left="533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Стаж работы в условиях воздействия опасных, вредных веществ и неблагоприятных производственных факторов, которые могли вызвать профзаболевание </w:t>
      </w:r>
      <w:r>
        <w:rPr>
          <w:sz w:val="24"/>
          <w:szCs w:val="24"/>
        </w:rPr>
        <w:br/>
        <w:t xml:space="preserve">(отравление)  </w:t>
      </w:r>
    </w:p>
    <w:p w:rsidR="005C1B99" w:rsidRDefault="005C1B99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spellStart"/>
      <w:r>
        <w:rPr>
          <w:sz w:val="24"/>
          <w:szCs w:val="24"/>
        </w:rPr>
        <w:t>Профмаршрут</w:t>
      </w:r>
      <w:proofErr w:type="spellEnd"/>
      <w:r>
        <w:rPr>
          <w:sz w:val="24"/>
          <w:szCs w:val="24"/>
        </w:rPr>
        <w:t xml:space="preserve"> (согласно записям в трудовой книжке)  </w:t>
      </w:r>
    </w:p>
    <w:p w:rsidR="005C1B99" w:rsidRDefault="005C1B99">
      <w:pPr>
        <w:pBdr>
          <w:top w:val="single" w:sz="4" w:space="1" w:color="auto"/>
        </w:pBdr>
        <w:ind w:left="600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 работа в особых условиях, а также виды фактически выполняемых работ, не указанных в трудовой книжке, вносятся с отметкой “со слов работающего” (без письменного подтверждения работника и подтверждения работодателем или свидетелями информация однозначно не признается).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Описание условий труда на данном участке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 w:rsidRPr="00751E2F">
        <w:t>(</w:t>
      </w:r>
      <w:r>
        <w:t>достаточность площади, объема, расстановка оборудования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 xml:space="preserve">и его характеристика (герметизация, автоматизация, паспорта </w:t>
      </w:r>
      <w:proofErr w:type="spellStart"/>
      <w:r>
        <w:t>вентустановок</w:t>
      </w:r>
      <w:proofErr w:type="spellEnd"/>
      <w:r>
        <w:t xml:space="preserve"> и др.),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состояние световой среды, НТД на оборудование,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несоблюдение технологических регламентов, производственного процесса,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нарушения режима эксплуатации технологического оборудования, приборов,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рабочего инструментария; нарушения режима труда, наличие аварийных ситуаций,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выход из строя защитных средств, освещения; несоблюдение санитарных правил,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норм и гигиенических нормативов, правил по охране труда;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несовершенство технологии, механизмов, оборудования, инструментария;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неэффективность работы вентиляции, кондиционирования воздуха,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защитных средств, механизмов, средств индивидуальной защиты;</w:t>
      </w:r>
    </w:p>
    <w:p w:rsidR="005C1B99" w:rsidRDefault="005C1B99">
      <w:pPr>
        <w:keepNext/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отсутствие мер и средств спасательного характера)</w:t>
      </w:r>
    </w:p>
    <w:p w:rsidR="005C1B99" w:rsidRDefault="005C1B9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Работа на открытой территории: показатели максимальной и минимальной среднемесячной температуры воздуха, относительная влажность, скорость ветра, интенсивность прямой солнечной радиации для данной местности, для теплого и холодного периодов  </w:t>
      </w:r>
    </w:p>
    <w:p w:rsidR="005C1B99" w:rsidRDefault="005C1B99">
      <w:pPr>
        <w:pBdr>
          <w:top w:val="single" w:sz="4" w:space="1" w:color="auto"/>
        </w:pBdr>
        <w:ind w:left="822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Детальное описание выполняемых технологических операций, производственной деятельности с указанием всех вредных факторов производственной среды и трудового процесса, их источников, длительность времени их воздействия в % (технологическая и техническая документация: ТР, ТК, хронометраж, технологический режим, материалы аттестации рабочих мест)  </w:t>
      </w:r>
    </w:p>
    <w:p w:rsidR="005C1B99" w:rsidRDefault="005C1B99">
      <w:pPr>
        <w:pBdr>
          <w:top w:val="single" w:sz="4" w:space="1" w:color="auto"/>
        </w:pBdr>
        <w:ind w:left="275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Состав и рецептура применяемых веществ и материалов (ГОСТ, ТУ, ТР, рабочая инструкция, инструкции по технике безопасности, санитарно-эпидемиологическое заключение и др.)  </w:t>
      </w:r>
    </w:p>
    <w:p w:rsidR="005C1B99" w:rsidRDefault="005C1B99">
      <w:pPr>
        <w:pBdr>
          <w:top w:val="single" w:sz="4" w:space="1" w:color="auto"/>
        </w:pBdr>
        <w:ind w:left="193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 Характеристика режимов труда и отдыха: вахтовый метод, сменность, наличие, продолжительность и соблюдение регламентированных перерывов (табель учета рабочего времени), наличие сверхурочных работ  </w:t>
      </w:r>
    </w:p>
    <w:p w:rsidR="005C1B99" w:rsidRDefault="005C1B99">
      <w:pPr>
        <w:pBdr>
          <w:top w:val="single" w:sz="4" w:space="1" w:color="auto"/>
        </w:pBdr>
        <w:ind w:left="415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 Использование средств индивидуальной защиты (СИЗ): марки, обеспеченность с учетом соответствующего неблагоприятного производственного фактора, систематичность применения, нарушение правил использования, хранения и применения (ГОСТ ССБТ, инструкция по охране труда)  </w:t>
      </w:r>
    </w:p>
    <w:p w:rsidR="005C1B99" w:rsidRDefault="005C1B99">
      <w:pPr>
        <w:pBdr>
          <w:top w:val="single" w:sz="4" w:space="1" w:color="auto"/>
        </w:pBdr>
        <w:ind w:left="3062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Состояние производственной среды в зависимости от вредных производственных факторов на рабочих местах. Данные лабораторных и инструментальных исследований (по возможности приводятся в динамике за 5 лет). Организации, их проводившие. Сведения о лабораториях (испытательных центрах), проводивших исследования, дата проведения указанных исследований. Если используются архивные или литературные данные, указать источник, год. Обязательно указывается время воздействия вредного фактора в течение смены  </w:t>
      </w:r>
    </w:p>
    <w:p w:rsidR="005C1B99" w:rsidRDefault="005C1B99">
      <w:pPr>
        <w:pBdr>
          <w:top w:val="single" w:sz="4" w:space="1" w:color="auto"/>
        </w:pBdr>
        <w:ind w:left="76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 Содержание в воздухе рабочей зоны вредных веществ химической природы:</w:t>
      </w:r>
      <w:r>
        <w:rPr>
          <w:sz w:val="24"/>
          <w:szCs w:val="24"/>
        </w:rPr>
        <w:br/>
        <w:t>фактическая концентрация, ПДК, кратность превышения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6.1.  </w:t>
      </w:r>
    </w:p>
    <w:p w:rsidR="005C1B99" w:rsidRDefault="005C1B99">
      <w:pPr>
        <w:pBdr>
          <w:top w:val="single" w:sz="4" w:space="1" w:color="auto"/>
        </w:pBdr>
        <w:ind w:left="465" w:firstLine="170"/>
      </w:pPr>
      <w:r>
        <w:t>(Вредные вещества 1 – 2 класса опасности, за исключением перечисленных ниже)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6.2.  </w:t>
      </w:r>
    </w:p>
    <w:p w:rsidR="005C1B99" w:rsidRDefault="005C1B99">
      <w:pPr>
        <w:pBdr>
          <w:top w:val="single" w:sz="4" w:space="1" w:color="auto"/>
        </w:pBdr>
        <w:ind w:left="454" w:firstLine="170"/>
      </w:pPr>
      <w:r>
        <w:t>(Вредные вещества 3 – 4 класса опасности, за исключением перечисленных ниже)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6.3.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(Вещества, опасные для развития острого отравления: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с остронаправленным механизмом действия, раздражающего действия)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6.4.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(Канцерогены)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6.5.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(Аллергены)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6.6.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(Противоопухолевые лекарственные средства, гормоны (эстрогены))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6.7.  </w:t>
      </w:r>
    </w:p>
    <w:p w:rsidR="005C1B99" w:rsidRDefault="005C1B99">
      <w:pPr>
        <w:pBdr>
          <w:top w:val="single" w:sz="4" w:space="1" w:color="auto"/>
        </w:pBdr>
        <w:ind w:left="465"/>
        <w:jc w:val="center"/>
      </w:pPr>
      <w:r>
        <w:t>(Наркотические анальгетики)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Уровни загрязнения кожных покровов вредными веществами  </w:t>
      </w:r>
    </w:p>
    <w:p w:rsidR="005C1B99" w:rsidRDefault="005C1B99">
      <w:pPr>
        <w:pBdr>
          <w:top w:val="single" w:sz="4" w:space="1" w:color="auto"/>
        </w:pBdr>
        <w:ind w:left="6674"/>
        <w:jc w:val="center"/>
      </w:pPr>
      <w:r>
        <w:t>(согласно ГН)</w:t>
      </w:r>
    </w:p>
    <w:p w:rsidR="005C1B99" w:rsidRDefault="005C1B99">
      <w:pPr>
        <w:tabs>
          <w:tab w:val="center" w:pos="533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Содержание в воздухе рабочей зоны вредных веществ, биологической природы (фактический уровень, ПДК, превышение ПДК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раз)</w:t>
      </w:r>
    </w:p>
    <w:p w:rsidR="005C1B99" w:rsidRDefault="005C1B99">
      <w:pPr>
        <w:pBdr>
          <w:top w:val="single" w:sz="4" w:space="1" w:color="auto"/>
        </w:pBdr>
        <w:tabs>
          <w:tab w:val="center" w:pos="5387"/>
        </w:tabs>
        <w:ind w:left="4933" w:right="396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8.1.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(Микроорганизмы – продуценты, препараты, содержащие живые клетки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jc w:val="center"/>
      </w:pPr>
      <w:r>
        <w:t>и споры микроорганизмов)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8.2.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(Белковые препараты)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8.3.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(Патогенные микроорганизмы)</w:t>
      </w:r>
    </w:p>
    <w:p w:rsidR="005C1B99" w:rsidRDefault="005C1B99">
      <w:pPr>
        <w:jc w:val="both"/>
        <w:rPr>
          <w:sz w:val="2"/>
          <w:szCs w:val="2"/>
        </w:rPr>
      </w:pPr>
      <w:r>
        <w:rPr>
          <w:sz w:val="24"/>
          <w:szCs w:val="24"/>
        </w:rPr>
        <w:t>8.4. Наличие контакта с возбудителями инфекционных и паразитарных заболеваний</w:t>
      </w:r>
      <w:r>
        <w:rPr>
          <w:sz w:val="24"/>
          <w:szCs w:val="24"/>
        </w:rPr>
        <w:br/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Содержание в воздухе рабочей зоны аэрозолей преимущественно </w:t>
      </w:r>
      <w:proofErr w:type="spellStart"/>
      <w:r>
        <w:rPr>
          <w:sz w:val="24"/>
          <w:szCs w:val="24"/>
        </w:rPr>
        <w:t>фиброгенного</w:t>
      </w:r>
      <w:proofErr w:type="spellEnd"/>
      <w:r>
        <w:rPr>
          <w:sz w:val="24"/>
          <w:szCs w:val="24"/>
        </w:rPr>
        <w:br/>
        <w:t xml:space="preserve">действия, асбестсодержащих пыль: фактическая концентрация, ПДК, кратность </w:t>
      </w:r>
      <w:r>
        <w:rPr>
          <w:sz w:val="24"/>
          <w:szCs w:val="24"/>
        </w:rPr>
        <w:br/>
        <w:t>превышения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9.1.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 xml:space="preserve">(Пыли выраженно- и </w:t>
      </w:r>
      <w:proofErr w:type="spellStart"/>
      <w:r>
        <w:t>умереннофиброгенные</w:t>
      </w:r>
      <w:proofErr w:type="spellEnd"/>
      <w:r>
        <w:t xml:space="preserve"> (А))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9.2.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 xml:space="preserve">(Пыли </w:t>
      </w:r>
      <w:proofErr w:type="spellStart"/>
      <w:r>
        <w:t>слабофиброгенные</w:t>
      </w:r>
      <w:proofErr w:type="spellEnd"/>
      <w:r>
        <w:t xml:space="preserve"> (В))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9.3.  </w:t>
      </w:r>
    </w:p>
    <w:p w:rsidR="005C1B99" w:rsidRDefault="005C1B99">
      <w:pPr>
        <w:pBdr>
          <w:top w:val="single" w:sz="4" w:space="1" w:color="auto"/>
        </w:pBdr>
        <w:ind w:left="454"/>
        <w:jc w:val="center"/>
      </w:pPr>
      <w:r>
        <w:t>(Асбестсодержащие пыли)</w:t>
      </w: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10. Шум, локальная и общая вибрация, инфра- и ультразвук (фактические уровни, ПДУ, степень превышения)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10.1.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(Шум (эквивалентный уровень звука, </w:t>
      </w:r>
      <w:proofErr w:type="spellStart"/>
      <w:r>
        <w:t>дБА</w:t>
      </w:r>
      <w:proofErr w:type="spellEnd"/>
      <w:r>
        <w:t>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10.2.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(Вибрация локальная (эквивалентный корректированный уровень </w:t>
      </w:r>
      <w:proofErr w:type="spellStart"/>
      <w:r>
        <w:t>виброскорости</w:t>
      </w:r>
      <w:proofErr w:type="spellEnd"/>
      <w:r>
        <w:t>, дБ))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10.3.  </w:t>
      </w:r>
    </w:p>
    <w:p w:rsidR="005C1B99" w:rsidRDefault="005C1B99">
      <w:pPr>
        <w:pBdr>
          <w:top w:val="single" w:sz="4" w:space="1" w:color="auto"/>
        </w:pBdr>
        <w:ind w:left="595"/>
        <w:jc w:val="center"/>
      </w:pPr>
      <w:r>
        <w:t xml:space="preserve">(Вибрация общая (эквивалентный корректированный уровень </w:t>
      </w:r>
      <w:proofErr w:type="spellStart"/>
      <w:r>
        <w:t>виброскорости</w:t>
      </w:r>
      <w:proofErr w:type="spellEnd"/>
      <w:r>
        <w:t>, дБ))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10.4.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(Инфразвук (общий уровень звукового давления, дБ Лин))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10.5.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(Ультразвук воздушный (уровни звукового давления в 1/3 октавных полосах частот, дБ))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10.6.  </w:t>
      </w:r>
    </w:p>
    <w:p w:rsidR="005C1B99" w:rsidRDefault="005C1B99">
      <w:pPr>
        <w:pBdr>
          <w:top w:val="single" w:sz="4" w:space="1" w:color="auto"/>
        </w:pBdr>
        <w:ind w:left="578"/>
        <w:jc w:val="center"/>
      </w:pPr>
      <w:r>
        <w:t xml:space="preserve">(Ультразвук контактный (уровень </w:t>
      </w:r>
      <w:proofErr w:type="spellStart"/>
      <w:r>
        <w:t>виброскорости</w:t>
      </w:r>
      <w:proofErr w:type="spellEnd"/>
      <w:r>
        <w:t>, дБ))</w:t>
      </w: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Показатели микроклимата для производственных помещений (параметры, степень соответствия санитарным нормам)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11.1.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(Температура воздуха, град. С)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11.2.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(Скорость движения воздуха, м/с)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11.3.  </w:t>
      </w:r>
    </w:p>
    <w:p w:rsidR="005C1B99" w:rsidRDefault="005C1B99">
      <w:pPr>
        <w:pBdr>
          <w:top w:val="single" w:sz="4" w:space="1" w:color="auto"/>
        </w:pBdr>
        <w:ind w:left="550"/>
        <w:jc w:val="center"/>
      </w:pPr>
      <w:r>
        <w:t>(Влажность воздуха, %)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(ТНС – индекс, </w:t>
      </w:r>
      <w:r>
        <w:sym w:font="Symbol" w:char="F0B0"/>
      </w:r>
      <w:r>
        <w:t>С)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11.5.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(Тепловое излучение, Вт/м</w:t>
      </w:r>
      <w:r>
        <w:rPr>
          <w:vertAlign w:val="superscript"/>
        </w:rPr>
        <w:t>2</w:t>
      </w:r>
      <w:r>
        <w:t>)</w:t>
      </w: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12. Световая среда. Основные характеристики. Степень соответствия показателей световой среды производственных помещений санитарно-гигиеническим нормам.</w:t>
      </w:r>
    </w:p>
    <w:p w:rsidR="005C1B99" w:rsidRDefault="005C1B9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Естественное освещение: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12.1.  </w:t>
      </w:r>
    </w:p>
    <w:p w:rsidR="005C1B99" w:rsidRDefault="005C1B99">
      <w:pPr>
        <w:pBdr>
          <w:top w:val="single" w:sz="4" w:space="1" w:color="auto"/>
        </w:pBdr>
        <w:ind w:left="573"/>
        <w:jc w:val="center"/>
      </w:pPr>
      <w:r>
        <w:t>(КЕО, %)</w:t>
      </w:r>
    </w:p>
    <w:p w:rsidR="005C1B99" w:rsidRDefault="005C1B9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Искусственное освещение: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12.2.  </w:t>
      </w:r>
    </w:p>
    <w:p w:rsidR="005C1B99" w:rsidRDefault="005C1B99">
      <w:pPr>
        <w:pBdr>
          <w:top w:val="single" w:sz="4" w:space="1" w:color="auto"/>
        </w:pBdr>
        <w:ind w:left="573"/>
        <w:jc w:val="center"/>
      </w:pPr>
      <w:r>
        <w:t xml:space="preserve">(Освещенность рабочей поверхности (Е, </w:t>
      </w:r>
      <w:proofErr w:type="spellStart"/>
      <w:r>
        <w:t>лк</w:t>
      </w:r>
      <w:proofErr w:type="spellEnd"/>
      <w:r>
        <w:t>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12.3.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(Показатель </w:t>
      </w:r>
      <w:proofErr w:type="spellStart"/>
      <w:r>
        <w:t>ослепленности</w:t>
      </w:r>
      <w:proofErr w:type="spellEnd"/>
      <w:r>
        <w:t xml:space="preserve">, Р, </w:t>
      </w:r>
      <w:proofErr w:type="spellStart"/>
      <w:r>
        <w:t>отн.ед</w:t>
      </w:r>
      <w:proofErr w:type="spellEnd"/>
      <w:r>
        <w:t>.)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 xml:space="preserve">(Отраженная слепящая </w:t>
      </w:r>
      <w:proofErr w:type="spellStart"/>
      <w:r>
        <w:t>блесткость</w:t>
      </w:r>
      <w:proofErr w:type="spellEnd"/>
      <w:r>
        <w:t>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12.5.  </w:t>
      </w:r>
    </w:p>
    <w:p w:rsidR="005C1B99" w:rsidRDefault="005C1B99">
      <w:pPr>
        <w:pBdr>
          <w:top w:val="single" w:sz="4" w:space="1" w:color="auto"/>
        </w:pBdr>
        <w:ind w:left="573"/>
        <w:jc w:val="center"/>
      </w:pPr>
      <w:r>
        <w:t xml:space="preserve">(Коэффициент пульсации освещенности, </w:t>
      </w:r>
      <w:proofErr w:type="spellStart"/>
      <w:r>
        <w:t>Кп</w:t>
      </w:r>
      <w:proofErr w:type="spellEnd"/>
      <w:r>
        <w:t>, %)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13. Параметры ионизирующих излучений ПДУ, степень превышения  </w:t>
      </w:r>
    </w:p>
    <w:p w:rsidR="005C1B99" w:rsidRDefault="005C1B99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Параметры неионизирующих электромагнитных полей и излучений, ПДУ, степень превышения  </w:t>
      </w:r>
    </w:p>
    <w:p w:rsidR="005C1B99" w:rsidRDefault="005C1B99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14.1.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(Геомагнитное поле)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14.2.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(Электростатическое поле)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14.3.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(Постоянное магнитное поле)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14.4.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(Электрические поля промышленной частоты (50 Гц))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14.5.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(Магнитные поля промышленной частоты (50 Гц))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14.6.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(ЭМИ, создаваемые ВТД и ПВЭМ)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14.7.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(ЭМИ радиочастотного диапазона:</w:t>
      </w:r>
      <w:r>
        <w:br/>
        <w:t>0,01 – 0,03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14.8.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(0,03 – 3,0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14.9.  </w:t>
      </w:r>
    </w:p>
    <w:p w:rsidR="005C1B99" w:rsidRDefault="005C1B99">
      <w:pPr>
        <w:pBdr>
          <w:top w:val="single" w:sz="4" w:space="1" w:color="auto"/>
        </w:pBdr>
        <w:ind w:left="567"/>
        <w:jc w:val="center"/>
      </w:pPr>
      <w:r>
        <w:t>(3,0 – 30,0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14.10.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(30,0 – 300,0 МГц)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14.11.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(300,0 МГц – 300,0 ГГц)</w:t>
      </w:r>
    </w:p>
    <w:p w:rsidR="005C1B99" w:rsidRDefault="005C1B9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14.12.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(ЭМИ оптического диапазона:</w:t>
      </w:r>
    </w:p>
    <w:p w:rsidR="005C1B99" w:rsidRDefault="005C1B99">
      <w:pPr>
        <w:jc w:val="center"/>
      </w:pPr>
      <w:r>
        <w:t>Лазерное излучение)</w:t>
      </w:r>
    </w:p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14.13.  </w:t>
      </w:r>
    </w:p>
    <w:p w:rsidR="005C1B99" w:rsidRDefault="005C1B99">
      <w:pPr>
        <w:pBdr>
          <w:top w:val="single" w:sz="4" w:space="1" w:color="auto"/>
        </w:pBdr>
        <w:ind w:left="709"/>
        <w:jc w:val="center"/>
      </w:pPr>
      <w:r>
        <w:t>(Ультрафиолетовое излучение)</w:t>
      </w:r>
    </w:p>
    <w:p w:rsidR="005C1B99" w:rsidRDefault="005C1B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15. Показатели тяжести трудового процесса </w:t>
      </w:r>
      <w:r>
        <w:rPr>
          <w:rStyle w:val="ac"/>
          <w:sz w:val="24"/>
          <w:szCs w:val="24"/>
        </w:rPr>
        <w:footnoteReference w:customMarkFollows="1" w:id="2"/>
        <w:t>1</w:t>
      </w:r>
      <w:r>
        <w:rPr>
          <w:sz w:val="24"/>
          <w:szCs w:val="24"/>
        </w:rPr>
        <w:t xml:space="preserve">  </w:t>
      </w:r>
    </w:p>
    <w:p w:rsidR="005C1B99" w:rsidRDefault="005C1B99">
      <w:pPr>
        <w:pBdr>
          <w:top w:val="single" w:sz="4" w:space="1" w:color="auto"/>
        </w:pBdr>
        <w:ind w:left="4740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17. Показатели напряженности трудового процесса </w:t>
      </w:r>
      <w:r>
        <w:rPr>
          <w:rStyle w:val="ac"/>
          <w:sz w:val="24"/>
          <w:szCs w:val="24"/>
        </w:rPr>
        <w:footnoteReference w:customMarkFollows="1" w:id="3"/>
        <w:t>2</w:t>
      </w:r>
      <w:r>
        <w:rPr>
          <w:sz w:val="24"/>
          <w:szCs w:val="24"/>
        </w:rPr>
        <w:t xml:space="preserve">  </w:t>
      </w:r>
    </w:p>
    <w:p w:rsidR="005C1B99" w:rsidRDefault="005C1B99">
      <w:pPr>
        <w:pBdr>
          <w:top w:val="single" w:sz="4" w:space="1" w:color="auto"/>
        </w:pBdr>
        <w:ind w:left="552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19. Наличие, состояние и использование санитарно-бытовых помещений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 xml:space="preserve">20. Обеспеченность питанием,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профилактическим, лечебно-профилактическим</w:t>
      </w:r>
      <w:r>
        <w:rPr>
          <w:sz w:val="24"/>
          <w:szCs w:val="24"/>
        </w:rPr>
        <w:br/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Медицинское обеспечение (прохождение периодических медицинских осмотров), результаты  </w:t>
      </w:r>
    </w:p>
    <w:p w:rsidR="005C1B99" w:rsidRDefault="005C1B99">
      <w:pPr>
        <w:pBdr>
          <w:top w:val="single" w:sz="4" w:space="1" w:color="auto"/>
        </w:pBdr>
        <w:ind w:left="1247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Имелось ли у работника ранее установленное профессиональное заболевание (отравление), направлялся ли в профцентр (к </w:t>
      </w:r>
      <w:proofErr w:type="spellStart"/>
      <w:r>
        <w:rPr>
          <w:sz w:val="24"/>
          <w:szCs w:val="24"/>
        </w:rPr>
        <w:t>профпатологу</w:t>
      </w:r>
      <w:proofErr w:type="spellEnd"/>
      <w:r>
        <w:rPr>
          <w:sz w:val="24"/>
          <w:szCs w:val="24"/>
        </w:rPr>
        <w:t xml:space="preserve">) для установления связи заболевания с профессией  </w:t>
      </w:r>
    </w:p>
    <w:p w:rsidR="005C1B99" w:rsidRDefault="005C1B99">
      <w:pPr>
        <w:pBdr>
          <w:top w:val="single" w:sz="4" w:space="1" w:color="auto"/>
        </w:pBdr>
        <w:ind w:left="279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Наличие профзаболеваний или отравлений в данном цехе, участке, профессиональной группе  </w:t>
      </w:r>
    </w:p>
    <w:p w:rsidR="005C1B99" w:rsidRDefault="005C1B99">
      <w:pPr>
        <w:pBdr>
          <w:top w:val="single" w:sz="4" w:space="1" w:color="auto"/>
        </w:pBdr>
        <w:ind w:left="805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Заключение о состоянии условий труда  </w:t>
      </w:r>
    </w:p>
    <w:p w:rsidR="005C1B99" w:rsidRDefault="005C1B99">
      <w:pPr>
        <w:pBdr>
          <w:top w:val="single" w:sz="4" w:space="1" w:color="auto"/>
        </w:pBdr>
        <w:ind w:left="4519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 Санитарно-гигиеническую характеристику по условиям труда составил врач отдела ЦГСЭН  </w:t>
      </w:r>
    </w:p>
    <w:p w:rsidR="005C1B99" w:rsidRDefault="005C1B99">
      <w:pPr>
        <w:pBdr>
          <w:top w:val="single" w:sz="4" w:space="1" w:color="auto"/>
        </w:pBdr>
        <w:ind w:left="913"/>
        <w:jc w:val="center"/>
      </w:pPr>
      <w:r>
        <w:t>(наименование отдела, отделения)</w:t>
      </w: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подпись  </w:t>
      </w:r>
    </w:p>
    <w:p w:rsidR="005C1B99" w:rsidRDefault="005C1B99">
      <w:pPr>
        <w:pBdr>
          <w:top w:val="single" w:sz="4" w:space="1" w:color="auto"/>
        </w:pBdr>
        <w:ind w:left="964" w:right="5102"/>
        <w:jc w:val="center"/>
      </w:pPr>
      <w:r>
        <w:t>(И.О.Ф. полностью)</w:t>
      </w:r>
    </w:p>
    <w:p w:rsidR="005C1B99" w:rsidRDefault="005C1B99">
      <w:pPr>
        <w:keepNext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Согласовано заведующим отделом, отделением  </w:t>
      </w:r>
    </w:p>
    <w:p w:rsidR="005C1B99" w:rsidRDefault="005C1B99">
      <w:pPr>
        <w:pBdr>
          <w:top w:val="single" w:sz="4" w:space="1" w:color="auto"/>
        </w:pBdr>
        <w:ind w:left="5001"/>
        <w:rPr>
          <w:sz w:val="2"/>
          <w:szCs w:val="2"/>
        </w:rPr>
      </w:pPr>
    </w:p>
    <w:p w:rsidR="005C1B99" w:rsidRDefault="005C1B99">
      <w:pPr>
        <w:keepNext/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С санитарно-гигиенической характеристикой ознакомлены: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933"/>
        <w:gridCol w:w="982"/>
        <w:gridCol w:w="10"/>
        <w:gridCol w:w="2268"/>
      </w:tblGrid>
      <w:tr w:rsidR="005C1B9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jc w:val="center"/>
              <w:rPr>
                <w:sz w:val="24"/>
                <w:szCs w:val="24"/>
              </w:rPr>
            </w:pPr>
          </w:p>
        </w:tc>
      </w:tr>
      <w:tr w:rsidR="005C1B9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B99" w:rsidRDefault="005C1B99">
            <w:pPr>
              <w:jc w:val="center"/>
            </w:pPr>
            <w:r>
              <w:t>(И.О.Ф. полностью)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5C1B99" w:rsidRDefault="005C1B99"/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B99" w:rsidRDefault="005C1B99"/>
        </w:tc>
      </w:tr>
    </w:tbl>
    <w:p w:rsidR="005C1B99" w:rsidRDefault="005C1B9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6606"/>
      </w:tblGrid>
      <w:tr w:rsidR="005C1B99">
        <w:trPr>
          <w:cantSplit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 (доверенное лицо)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99" w:rsidRDefault="005C1B99">
            <w:pPr>
              <w:rPr>
                <w:sz w:val="24"/>
                <w:szCs w:val="24"/>
              </w:rPr>
            </w:pPr>
          </w:p>
        </w:tc>
      </w:tr>
    </w:tbl>
    <w:p w:rsidR="005C1B99" w:rsidRDefault="005C1B99">
      <w:pPr>
        <w:rPr>
          <w:sz w:val="24"/>
          <w:szCs w:val="24"/>
        </w:rPr>
      </w:pPr>
      <w:r>
        <w:rPr>
          <w:sz w:val="24"/>
          <w:szCs w:val="24"/>
        </w:rPr>
        <w:t xml:space="preserve">подпись  </w:t>
      </w:r>
    </w:p>
    <w:p w:rsidR="005C1B99" w:rsidRDefault="005C1B99">
      <w:pPr>
        <w:pBdr>
          <w:top w:val="single" w:sz="4" w:space="1" w:color="auto"/>
        </w:pBdr>
        <w:ind w:left="964"/>
        <w:jc w:val="center"/>
      </w:pPr>
      <w:r>
        <w:t>(И.О.Ф. полностью для доверенного лица)</w:t>
      </w:r>
    </w:p>
    <w:p w:rsidR="005C1B99" w:rsidRDefault="005C1B99">
      <w:pPr>
        <w:tabs>
          <w:tab w:val="center" w:pos="6237"/>
          <w:tab w:val="left" w:pos="680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Санитарно-гигиеническая характеристика составлена 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экз.</w:t>
      </w:r>
    </w:p>
    <w:p w:rsidR="005C1B99" w:rsidRDefault="005C1B99">
      <w:pPr>
        <w:pBdr>
          <w:top w:val="single" w:sz="4" w:space="1" w:color="auto"/>
        </w:pBdr>
        <w:ind w:left="5783" w:right="2926"/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p w:rsidR="005C1B99" w:rsidRDefault="005C1B99">
      <w:pPr>
        <w:pBdr>
          <w:top w:val="single" w:sz="4" w:space="1" w:color="auto"/>
        </w:pBdr>
        <w:rPr>
          <w:sz w:val="2"/>
          <w:szCs w:val="2"/>
        </w:rPr>
      </w:pPr>
    </w:p>
    <w:p w:rsidR="005C1B99" w:rsidRDefault="005C1B99">
      <w:pPr>
        <w:rPr>
          <w:sz w:val="24"/>
          <w:szCs w:val="24"/>
        </w:rPr>
      </w:pPr>
    </w:p>
    <w:sectPr w:rsidR="005C1B99">
      <w:pgSz w:w="11906" w:h="16838"/>
      <w:pgMar w:top="851" w:right="1134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BB" w:rsidRDefault="00AA67BB">
      <w:r>
        <w:separator/>
      </w:r>
    </w:p>
  </w:endnote>
  <w:endnote w:type="continuationSeparator" w:id="0">
    <w:p w:rsidR="00AA67BB" w:rsidRDefault="00AA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BB" w:rsidRDefault="00AA67BB">
      <w:r>
        <w:separator/>
      </w:r>
    </w:p>
  </w:footnote>
  <w:footnote w:type="continuationSeparator" w:id="0">
    <w:p w:rsidR="00AA67BB" w:rsidRDefault="00AA67BB">
      <w:r>
        <w:continuationSeparator/>
      </w:r>
    </w:p>
  </w:footnote>
  <w:footnote w:id="1">
    <w:p w:rsidR="007F7CCF" w:rsidRDefault="005C1B99">
      <w:pPr>
        <w:pStyle w:val="aa"/>
        <w:ind w:firstLine="567"/>
        <w:jc w:val="both"/>
      </w:pPr>
      <w:r>
        <w:rPr>
          <w:rStyle w:val="ac"/>
        </w:rPr>
        <w:footnoteRef/>
      </w:r>
      <w:r>
        <w:t> Далее по тексту используется термин “санитарно-гигиеническая характеристика”.</w:t>
      </w:r>
    </w:p>
  </w:footnote>
  <w:footnote w:id="2">
    <w:p w:rsidR="007F7CCF" w:rsidRDefault="005C1B99">
      <w:pPr>
        <w:pStyle w:val="aa"/>
        <w:ind w:firstLine="567"/>
        <w:jc w:val="both"/>
      </w:pPr>
      <w:r>
        <w:rPr>
          <w:rStyle w:val="ac"/>
        </w:rPr>
        <w:t>1</w:t>
      </w:r>
      <w:r>
        <w:t> Обязательно заполняется в случае подозрения на профессиональное заболевание костно-мышечной или периферической нервной системы, а также при смешанных формах. При отсутствии такого диагноза допускается указать общий класс тяжести по приоритетным признакам.</w:t>
      </w:r>
    </w:p>
  </w:footnote>
  <w:footnote w:id="3">
    <w:p w:rsidR="007F7CCF" w:rsidRDefault="005C1B99">
      <w:pPr>
        <w:pStyle w:val="aa"/>
        <w:ind w:firstLine="567"/>
        <w:jc w:val="both"/>
      </w:pPr>
      <w:r>
        <w:rPr>
          <w:rStyle w:val="ac"/>
        </w:rPr>
        <w:t>2</w:t>
      </w:r>
      <w:r>
        <w:t> Допускается указать класс напряженности по совокупности составляющих характеристик.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2F"/>
    <w:rsid w:val="0044793D"/>
    <w:rsid w:val="005C1B99"/>
    <w:rsid w:val="00751E2F"/>
    <w:rsid w:val="007F7CCF"/>
    <w:rsid w:val="00843804"/>
    <w:rsid w:val="00AA67BB"/>
    <w:rsid w:val="00AE2686"/>
    <w:rsid w:val="00B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F2BEB6-465F-4E84-AC94-436C399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rPr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2003-05-08T12:00:00Z</cp:lastPrinted>
  <dcterms:created xsi:type="dcterms:W3CDTF">2026-07-10T07:06:00Z</dcterms:created>
  <dcterms:modified xsi:type="dcterms:W3CDTF">2026-07-10T07:06:00Z</dcterms:modified>
</cp:coreProperties>
</file>