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571394" w:rsidRPr="007F6648" w:rsidRDefault="00571394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 к Учетной политике по исполнению </w:t>
      </w:r>
    </w:p>
    <w:p w:rsidR="006568FA" w:rsidRPr="007F6648" w:rsidRDefault="006568FA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                  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бюджета ОПФР по Ивановской области</w:t>
      </w:r>
    </w:p>
    <w:p w:rsidR="00651BD2" w:rsidRPr="007F6648" w:rsidRDefault="00651BD2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4E453B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F6648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="005954DA">
        <w:rPr>
          <w:sz w:val="24"/>
          <w:szCs w:val="24"/>
        </w:rPr>
        <w:t>«1С»;</w:t>
      </w:r>
    </w:p>
    <w:p w:rsidR="00950F7C" w:rsidRPr="007F6648" w:rsidRDefault="00950F7C" w:rsidP="00487E70">
      <w:pPr>
        <w:spacing w:line="360" w:lineRule="auto"/>
        <w:ind w:firstLine="709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отчетного года после сдачи годовой отчетности производится архивирование информационных баз данных «1С» на внешние носители – жесткие диски, CD-</w:t>
      </w:r>
      <w:bookmarkStart w:id="0" w:name="_GoBack"/>
      <w:bookmarkEnd w:id="0"/>
      <w:r w:rsidRPr="007F6648">
        <w:rPr>
          <w:sz w:val="24"/>
          <w:szCs w:val="24"/>
        </w:rPr>
        <w:t xml:space="preserve"> или DVD-диски, которые сдаются на хранение в отдел по защите информации;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(сводные регистры) бюджетного учета, систематизируются в хронологическом порядке, распечатываются на бумажном носителе или хранятся в виде электронных документов с электронной подписью на выделенном сетевом ресурсе.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об электронном документообороте от </w:t>
      </w:r>
      <w:r w:rsidR="00846A7B" w:rsidRPr="007F6648">
        <w:rPr>
          <w:sz w:val="24"/>
          <w:szCs w:val="24"/>
        </w:rPr>
        <w:t xml:space="preserve">29 ноября 2013 года </w:t>
      </w:r>
      <w:r w:rsidRPr="007F6648">
        <w:rPr>
          <w:sz w:val="24"/>
          <w:szCs w:val="24"/>
        </w:rPr>
        <w:t>№</w:t>
      </w:r>
      <w:r w:rsidR="00846A7B" w:rsidRPr="007F6648">
        <w:rPr>
          <w:sz w:val="24"/>
          <w:szCs w:val="24"/>
        </w:rPr>
        <w:t xml:space="preserve"> 64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 xml:space="preserve">Свод отчетов </w:t>
      </w:r>
      <w:proofErr w:type="gramStart"/>
      <w:r w:rsidR="00E4065B" w:rsidRPr="007F6648">
        <w:rPr>
          <w:sz w:val="24"/>
          <w:szCs w:val="24"/>
        </w:rPr>
        <w:t>ПРОФ</w:t>
      </w:r>
      <w:proofErr w:type="gramEnd"/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D05BD9" w:rsidRPr="007F6648">
        <w:rPr>
          <w:sz w:val="24"/>
          <w:szCs w:val="24"/>
        </w:rPr>
        <w:t>Электронная с</w:t>
      </w:r>
      <w:r w:rsidR="0062126B" w:rsidRPr="007F6648">
        <w:rPr>
          <w:sz w:val="24"/>
          <w:szCs w:val="24"/>
        </w:rPr>
        <w:t xml:space="preserve">истема </w:t>
      </w:r>
      <w:r w:rsidR="00D05BD9" w:rsidRPr="007F6648">
        <w:rPr>
          <w:sz w:val="24"/>
          <w:szCs w:val="24"/>
        </w:rPr>
        <w:t>«</w:t>
      </w:r>
      <w:r w:rsidR="0062126B" w:rsidRPr="007F6648">
        <w:rPr>
          <w:sz w:val="24"/>
          <w:szCs w:val="24"/>
        </w:rPr>
        <w:t>Госфинансы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126FC1" w:rsidRPr="007F6648">
        <w:rPr>
          <w:sz w:val="24"/>
          <w:szCs w:val="24"/>
        </w:rPr>
        <w:t>Электронная с</w:t>
      </w:r>
      <w:r w:rsidR="00C35DDD" w:rsidRPr="007F6648">
        <w:rPr>
          <w:sz w:val="24"/>
          <w:szCs w:val="24"/>
        </w:rPr>
        <w:t xml:space="preserve">истема </w:t>
      </w:r>
      <w:r w:rsidR="00126FC1" w:rsidRPr="007F6648">
        <w:rPr>
          <w:sz w:val="24"/>
          <w:szCs w:val="24"/>
        </w:rPr>
        <w:t>«</w:t>
      </w:r>
      <w:r w:rsidR="00C35DDD" w:rsidRPr="007F6648">
        <w:rPr>
          <w:sz w:val="24"/>
          <w:szCs w:val="24"/>
        </w:rPr>
        <w:t>Госфинансы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7F6648">
        <w:rPr>
          <w:sz w:val="24"/>
          <w:szCs w:val="24"/>
        </w:rPr>
        <w:t>Госуслуги</w:t>
      </w:r>
      <w:proofErr w:type="spellEnd"/>
      <w:r w:rsidRPr="007F6648">
        <w:rPr>
          <w:sz w:val="24"/>
          <w:szCs w:val="24"/>
        </w:rPr>
        <w:t>» и портала ФСС;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lastRenderedPageBreak/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9219C7" w:rsidRPr="007F6648">
        <w:rPr>
          <w:sz w:val="24"/>
          <w:szCs w:val="24"/>
        </w:rPr>
        <w:t>Электронная с</w:t>
      </w:r>
      <w:r w:rsidR="00C35DDD" w:rsidRPr="007F6648">
        <w:rPr>
          <w:sz w:val="24"/>
          <w:szCs w:val="24"/>
        </w:rPr>
        <w:t xml:space="preserve">истема </w:t>
      </w:r>
      <w:r w:rsidR="009219C7" w:rsidRPr="007F6648">
        <w:rPr>
          <w:sz w:val="24"/>
          <w:szCs w:val="24"/>
        </w:rPr>
        <w:t>«</w:t>
      </w:r>
      <w:r w:rsidR="00C35DDD" w:rsidRPr="007F6648">
        <w:rPr>
          <w:sz w:val="24"/>
          <w:szCs w:val="24"/>
        </w:rPr>
        <w:t>Госфинансы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получение первичных расчетных (учетных) документов от поставщиков и подрядчиков через систему электронного документооборота </w:t>
      </w:r>
      <w:r w:rsidR="0062126B" w:rsidRPr="007F6648">
        <w:rPr>
          <w:sz w:val="24"/>
          <w:szCs w:val="24"/>
        </w:rPr>
        <w:t>«Личный кабинет»</w:t>
      </w:r>
      <w:r w:rsidRPr="007F6648">
        <w:rPr>
          <w:sz w:val="24"/>
          <w:szCs w:val="24"/>
        </w:rPr>
        <w:t xml:space="preserve"> на основании заключенных соглашений;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</w:t>
      </w:r>
      <w:proofErr w:type="spellStart"/>
      <w:r w:rsidRPr="007F6648">
        <w:rPr>
          <w:sz w:val="24"/>
          <w:szCs w:val="24"/>
        </w:rPr>
        <w:t>зарплатным</w:t>
      </w:r>
      <w:proofErr w:type="spellEnd"/>
      <w:r w:rsidRPr="007F6648">
        <w:rPr>
          <w:sz w:val="24"/>
          <w:szCs w:val="24"/>
        </w:rPr>
        <w:t xml:space="preserve">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 xml:space="preserve">Сбербанк Бизнес </w:t>
      </w:r>
      <w:proofErr w:type="spellStart"/>
      <w:r w:rsidR="009107EB" w:rsidRPr="007F6648">
        <w:rPr>
          <w:sz w:val="24"/>
          <w:szCs w:val="24"/>
        </w:rPr>
        <w:t>Онлайн</w:t>
      </w:r>
      <w:proofErr w:type="spellEnd"/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размещение информации о деятельности учреждения на официальном сайте </w:t>
      </w:r>
      <w:proofErr w:type="spellStart"/>
      <w:r w:rsidR="000D0212" w:rsidRPr="007F6648">
        <w:rPr>
          <w:sz w:val="24"/>
          <w:szCs w:val="24"/>
          <w:lang w:val="en-US"/>
        </w:rPr>
        <w:t>pfr</w:t>
      </w:r>
      <w:proofErr w:type="spellEnd"/>
      <w:r w:rsidR="000D0212" w:rsidRPr="007F6648">
        <w:rPr>
          <w:sz w:val="24"/>
          <w:szCs w:val="24"/>
        </w:rPr>
        <w:t>.</w:t>
      </w:r>
      <w:proofErr w:type="spellStart"/>
      <w:r w:rsidR="000D0212" w:rsidRPr="007F6648">
        <w:rPr>
          <w:sz w:val="24"/>
          <w:szCs w:val="24"/>
          <w:lang w:val="en-US"/>
        </w:rPr>
        <w:t>ru</w:t>
      </w:r>
      <w:proofErr w:type="spellEnd"/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- обмен  первичными документами в части начисленных и доставленных сумм пенсий и иных социальных выплат (Расчетные ведомости, ведомости, реестры и т.д.) с Управлениями ПФР производится в электронном виде по защищенным каналам связи с использованием ПО «</w:t>
      </w:r>
      <w:proofErr w:type="spellStart"/>
      <w:r w:rsidRPr="007F6648">
        <w:rPr>
          <w:sz w:val="24"/>
          <w:szCs w:val="24"/>
        </w:rPr>
        <w:t>VipNet</w:t>
      </w:r>
      <w:proofErr w:type="spellEnd"/>
      <w:r w:rsidRPr="007F6648">
        <w:rPr>
          <w:sz w:val="24"/>
          <w:szCs w:val="24"/>
        </w:rPr>
        <w:t xml:space="preserve"> Клиент».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3. Без надлежащего оформления первичных (сводных) учетных документов любые добавления (исправления, внесение изменений) в электронных базах данных не допускаются.</w:t>
      </w:r>
    </w:p>
    <w:p w:rsidR="00950F7C" w:rsidRPr="007F6648" w:rsidRDefault="00950F7C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>Электронные документы, подписанные электронной подписью, хранятся в электронном виде на съемных носителях информации в соответствии с порядком учета и хранения съемных носителей информации. При этом ведется журнал учета и движения электронных носителей. Журнал должен быть пронумерован, прошнурован и скреплен печатью. Ведение и хранение журнала возлагается приказом руководителя на ответственного сотрудника органа системы ПФР.</w:t>
      </w:r>
    </w:p>
    <w:p w:rsidR="00950F7C" w:rsidRPr="007F6648" w:rsidRDefault="00950F7C" w:rsidP="00950F7C">
      <w:pPr>
        <w:pStyle w:val="a3"/>
        <w:spacing w:line="348" w:lineRule="auto"/>
        <w:rPr>
          <w:sz w:val="24"/>
          <w:szCs w:val="24"/>
        </w:rPr>
      </w:pP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0F7C"/>
    <w:rsid w:val="000C66A2"/>
    <w:rsid w:val="000C73A3"/>
    <w:rsid w:val="000D0212"/>
    <w:rsid w:val="00126FC1"/>
    <w:rsid w:val="00487E70"/>
    <w:rsid w:val="004E453B"/>
    <w:rsid w:val="00571394"/>
    <w:rsid w:val="005954DA"/>
    <w:rsid w:val="005E18DC"/>
    <w:rsid w:val="0062126B"/>
    <w:rsid w:val="00651BD2"/>
    <w:rsid w:val="006568FA"/>
    <w:rsid w:val="006A659A"/>
    <w:rsid w:val="00797179"/>
    <w:rsid w:val="007F6648"/>
    <w:rsid w:val="008256A5"/>
    <w:rsid w:val="00846A7B"/>
    <w:rsid w:val="009107EB"/>
    <w:rsid w:val="009219C7"/>
    <w:rsid w:val="00950F7C"/>
    <w:rsid w:val="00A06B48"/>
    <w:rsid w:val="00B04470"/>
    <w:rsid w:val="00C35DDD"/>
    <w:rsid w:val="00C52AC5"/>
    <w:rsid w:val="00D05BD9"/>
    <w:rsid w:val="00E1045F"/>
    <w:rsid w:val="00E4065B"/>
    <w:rsid w:val="00ED5695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0302</cp:lastModifiedBy>
  <cp:revision>25</cp:revision>
  <dcterms:created xsi:type="dcterms:W3CDTF">2019-01-23T09:19:00Z</dcterms:created>
  <dcterms:modified xsi:type="dcterms:W3CDTF">2019-02-01T11:03:00Z</dcterms:modified>
</cp:coreProperties>
</file>