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sz w:val="24"/>
          <w:szCs w:val="24"/>
        </w:rPr>
      </w:pPr>
      <w:r>
        <w:rPr>
          <w:b/>
          <w:sz w:val="24"/>
          <w:szCs w:val="24"/>
        </w:rPr>
        <w:t xml:space="preserve">Состав комиссии государственного учреждения - Управления Пенсионного фонда Российской Федерации в городском округе Шуе </w:t>
      </w:r>
    </w:p>
    <w:p>
      <w:pPr>
        <w:pStyle w:val="Normal"/>
        <w:jc w:val="center"/>
        <w:rPr>
          <w:sz w:val="24"/>
          <w:szCs w:val="24"/>
        </w:rPr>
      </w:pPr>
      <w:r>
        <w:rPr>
          <w:b/>
          <w:sz w:val="24"/>
          <w:szCs w:val="24"/>
        </w:rPr>
        <w:t xml:space="preserve">Ивановской области (межрайонного) </w:t>
      </w:r>
    </w:p>
    <w:p>
      <w:pPr>
        <w:pStyle w:val="Normal"/>
        <w:jc w:val="center"/>
        <w:rPr>
          <w:sz w:val="24"/>
          <w:szCs w:val="24"/>
        </w:rPr>
      </w:pPr>
      <w:r>
        <w:rPr>
          <w:b/>
          <w:sz w:val="24"/>
          <w:szCs w:val="24"/>
        </w:rPr>
        <w:t xml:space="preserve">по соблюдению требований к служебному поведению и урегулированию </w:t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4"/>
          <w:szCs w:val="24"/>
        </w:rPr>
        <w:t>конфликта интересов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ind w:left="4248" w:hanging="4248"/>
        <w:rPr>
          <w:sz w:val="24"/>
          <w:szCs w:val="24"/>
        </w:rPr>
      </w:pPr>
      <w:r>
        <w:rPr>
          <w:sz w:val="24"/>
          <w:szCs w:val="24"/>
        </w:rPr>
        <w:t>Акимова Анна Юрьевна</w:t>
        <w:tab/>
        <w:t>-</w:t>
        <w:tab/>
        <w:t>заместитель начальника Управления</w:t>
      </w:r>
    </w:p>
    <w:p>
      <w:pPr>
        <w:pStyle w:val="Normal"/>
        <w:ind w:left="4245" w:hanging="4245"/>
        <w:rPr>
          <w:sz w:val="28"/>
          <w:szCs w:val="28"/>
        </w:rPr>
      </w:pPr>
      <w:r>
        <w:rPr>
          <w:sz w:val="24"/>
          <w:szCs w:val="24"/>
        </w:rPr>
        <w:tab/>
        <w:tab/>
        <w:tab/>
        <w:t>(председатель комиссии);</w:t>
      </w:r>
    </w:p>
    <w:p>
      <w:pPr>
        <w:pStyle w:val="Normal"/>
        <w:ind w:left="4245" w:hanging="424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ind w:left="4245" w:hanging="4245"/>
        <w:rPr>
          <w:sz w:val="24"/>
          <w:szCs w:val="24"/>
        </w:rPr>
      </w:pPr>
      <w:r>
        <w:rPr>
          <w:sz w:val="24"/>
          <w:szCs w:val="24"/>
        </w:rPr>
        <w:t>Кофтаева Марина Лерьевна</w:t>
        <w:tab/>
        <w:t>-</w:t>
        <w:tab/>
        <w:t xml:space="preserve">главный специалист-эксперт (по </w:t>
      </w:r>
    </w:p>
    <w:p>
      <w:pPr>
        <w:pStyle w:val="Normal"/>
        <w:ind w:left="4953" w:firstLine="3"/>
        <w:rPr>
          <w:sz w:val="28"/>
          <w:szCs w:val="28"/>
        </w:rPr>
      </w:pPr>
      <w:r>
        <w:rPr>
          <w:sz w:val="24"/>
          <w:szCs w:val="24"/>
        </w:rPr>
        <w:t xml:space="preserve">кадрам и делопроизводству) </w:t>
      </w:r>
    </w:p>
    <w:p>
      <w:pPr>
        <w:pStyle w:val="Normal"/>
        <w:ind w:left="4245" w:hanging="4245"/>
        <w:rPr>
          <w:sz w:val="28"/>
          <w:szCs w:val="28"/>
        </w:rPr>
      </w:pPr>
      <w:r>
        <w:rPr>
          <w:sz w:val="24"/>
          <w:szCs w:val="24"/>
        </w:rPr>
        <w:tab/>
        <w:tab/>
        <w:tab/>
        <w:t>(заместитель председателя комиссии);</w:t>
      </w:r>
    </w:p>
    <w:p>
      <w:pPr>
        <w:pStyle w:val="Normal"/>
        <w:ind w:left="4245" w:hanging="424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ind w:left="4245" w:hanging="4245"/>
        <w:rPr>
          <w:sz w:val="24"/>
          <w:szCs w:val="24"/>
        </w:rPr>
      </w:pPr>
      <w:r>
        <w:rPr>
          <w:sz w:val="24"/>
          <w:szCs w:val="24"/>
        </w:rPr>
        <w:t>Молева Алёна Михайловна</w:t>
        <w:tab/>
        <w:t>-</w:t>
        <w:tab/>
        <w:t xml:space="preserve">главный специалист-эксперт </w:t>
      </w:r>
    </w:p>
    <w:p>
      <w:pPr>
        <w:pStyle w:val="Normal"/>
        <w:ind w:left="4953" w:firstLine="3"/>
        <w:rPr>
          <w:sz w:val="28"/>
          <w:szCs w:val="28"/>
        </w:rPr>
      </w:pPr>
      <w:r>
        <w:rPr>
          <w:sz w:val="24"/>
          <w:szCs w:val="24"/>
        </w:rPr>
        <w:t>(юрисконсульт)</w:t>
      </w:r>
    </w:p>
    <w:p>
      <w:pPr>
        <w:pStyle w:val="Normal"/>
        <w:ind w:left="4245" w:hanging="4245"/>
        <w:rPr>
          <w:sz w:val="28"/>
          <w:szCs w:val="28"/>
        </w:rPr>
      </w:pPr>
      <w:r>
        <w:rPr>
          <w:sz w:val="24"/>
          <w:szCs w:val="24"/>
        </w:rPr>
        <w:tab/>
        <w:tab/>
        <w:tab/>
        <w:t>(секретарь комиссии)</w:t>
      </w:r>
    </w:p>
    <w:p>
      <w:pPr>
        <w:pStyle w:val="Normal"/>
        <w:ind w:left="4245" w:hanging="424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ind w:left="4245" w:hanging="4245"/>
        <w:rPr>
          <w:sz w:val="28"/>
          <w:szCs w:val="28"/>
        </w:rPr>
      </w:pPr>
      <w:r>
        <w:rPr>
          <w:sz w:val="24"/>
          <w:szCs w:val="24"/>
        </w:rPr>
        <w:t>Члены комиссии:</w:t>
      </w:r>
    </w:p>
    <w:p>
      <w:pPr>
        <w:pStyle w:val="Normal"/>
        <w:ind w:left="4245" w:hanging="424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ind w:left="4950" w:hanging="4950"/>
        <w:rPr>
          <w:sz w:val="24"/>
          <w:szCs w:val="24"/>
        </w:rPr>
      </w:pPr>
      <w:r>
        <w:rPr>
          <w:sz w:val="24"/>
          <w:szCs w:val="24"/>
        </w:rPr>
        <w:t>Воробьев Олег Владимирович                   -</w:t>
        <w:tab/>
        <w:t>директор ОГОУ НПО «Профессиональный лицей № 4» г. Шуя</w:t>
      </w:r>
    </w:p>
    <w:p>
      <w:pPr>
        <w:pStyle w:val="Normal"/>
        <w:ind w:left="4245" w:hanging="424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ind w:left="4245" w:hanging="4245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pacing w:lineRule="auto" w:line="276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e362ac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00000A"/>
      <w:sz w:val="24"/>
      <w:szCs w:val="24"/>
      <w:lang w:val="ru-RU" w:eastAsia="ru-RU" w:bidi="ar-SA"/>
    </w:rPr>
  </w:style>
  <w:style w:type="paragraph" w:styleId="1">
    <w:name w:val="Заголовок 1"/>
    <w:basedOn w:val="Style11"/>
    <w:pPr/>
    <w:rPr/>
  </w:style>
  <w:style w:type="paragraph" w:styleId="2">
    <w:name w:val="Заголовок 2"/>
    <w:basedOn w:val="Style11"/>
    <w:pPr/>
    <w:rPr/>
  </w:style>
  <w:style w:type="paragraph" w:styleId="3">
    <w:name w:val="Заголовок 3"/>
    <w:basedOn w:val="Style11"/>
    <w:pPr/>
    <w:rPr/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Style11">
    <w:name w:val="Заголовок"/>
    <w:basedOn w:val="Normal"/>
    <w:next w:val="Style12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2">
    <w:name w:val="Основной текст"/>
    <w:basedOn w:val="Normal"/>
    <w:pPr>
      <w:spacing w:lineRule="auto" w:line="288" w:before="0" w:after="140"/>
    </w:pPr>
    <w:rPr/>
  </w:style>
  <w:style w:type="paragraph" w:styleId="Style13">
    <w:name w:val="Список"/>
    <w:basedOn w:val="Style12"/>
    <w:pPr/>
    <w:rPr>
      <w:rFonts w:cs="Mangal"/>
    </w:rPr>
  </w:style>
  <w:style w:type="paragraph" w:styleId="Style14">
    <w:name w:val="Название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5">
    <w:name w:val="Указатель"/>
    <w:basedOn w:val="Normal"/>
    <w:qFormat/>
    <w:pPr>
      <w:suppressLineNumbers/>
    </w:pPr>
    <w:rPr>
      <w:rFonts w:cs="Mangal"/>
    </w:rPr>
  </w:style>
  <w:style w:type="paragraph" w:styleId="Style16">
    <w:name w:val="Блочная цитата"/>
    <w:basedOn w:val="Normal"/>
    <w:qFormat/>
    <w:pPr/>
    <w:rPr/>
  </w:style>
  <w:style w:type="paragraph" w:styleId="Style17">
    <w:name w:val="Заглавие"/>
    <w:basedOn w:val="Style11"/>
    <w:pPr/>
    <w:rPr/>
  </w:style>
  <w:style w:type="paragraph" w:styleId="Style18">
    <w:name w:val="Подзаголовок"/>
    <w:basedOn w:val="Style11"/>
    <w:pPr/>
    <w:rPr/>
  </w:style>
  <w:style w:type="numbering" w:styleId="NoList" w:default="1">
    <w:name w:val="No List"/>
    <w:uiPriority w:val="99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Application>LibreOffice/5.0.0.3$Windows_x86 LibreOffice_project/f79b5ba13f5e6cbad23f8038060e556217e66632</Application>
  <Paragraphs>14</Paragraphs>
  <Company>Kraftway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2019-10-24T07:38:00Z</dcterms:created>
  <dc:creator>1</dc:creator>
  <dc:language>ru-RU</dc:language>
  <cp:lastPrinted>2019-12-25T16:59:39Z</cp:lastPrinted>
  <dcterms:modified xsi:type="dcterms:W3CDTF">2019-12-25T17:02:23Z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Kraftway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