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footer1.xml" ContentType="application/vnd.openxmlformats-officedocument.wordprocessingml.footer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ackground w:color="FFFFFF"/>
  <w:body>
    <w:p>
      <w:pPr>
        <w:pStyle w:val="Normal"/>
        <w:ind w:firstLine="709"/>
        <w:jc w:val="center"/>
        <w:rPr>
          <w:b/>
          <w:b/>
          <w:sz w:val="26"/>
          <w:szCs w:val="26"/>
        </w:rPr>
      </w:pPr>
      <w:r>
        <w:rPr>
          <w:b/>
          <w:sz w:val="26"/>
          <w:szCs w:val="26"/>
        </w:rPr>
        <w:t xml:space="preserve">Заседание Комиссии Государственного учреждения — Управления Пенсионного фонда Российской Федерации в городском округе Шуе Ивановской области (межрайонного) по соблюдению требований к служебному поведению и урегулированию конфликта интересов </w:t>
      </w:r>
    </w:p>
    <w:p>
      <w:pPr>
        <w:pStyle w:val="Normal"/>
        <w:ind w:firstLine="709"/>
        <w:jc w:val="center"/>
        <w:rPr>
          <w:sz w:val="26"/>
          <w:szCs w:val="26"/>
        </w:rPr>
      </w:pPr>
      <w:r>
        <w:rPr>
          <w:b/>
          <w:sz w:val="26"/>
          <w:szCs w:val="26"/>
        </w:rPr>
        <w:t>от 28 сентября 2020 года</w:t>
      </w:r>
    </w:p>
    <w:p>
      <w:pPr>
        <w:pStyle w:val="Normal"/>
        <w:spacing w:lineRule="auto" w:line="36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Normal"/>
        <w:spacing w:lineRule="auto" w:line="276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28 сентября 2020 года состоялось заседание Комиссии Государственного учреждения — Управления Пенсионного фонда Российской Федерации в городском округе Шуе Ивановской области (межрайонного) по соблюдению требований к служебному поведению и урегулированию конфликта интересов (далее – Комиссия Управления).</w:t>
      </w:r>
    </w:p>
    <w:p>
      <w:pPr>
        <w:pStyle w:val="Normal"/>
        <w:spacing w:lineRule="auto" w:line="276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Повестка дня заседания Комиссии Управления включала:</w:t>
      </w:r>
    </w:p>
    <w:p>
      <w:pPr>
        <w:pStyle w:val="Style28"/>
        <w:spacing w:lineRule="auto" w:line="276"/>
        <w:ind w:firstLine="708"/>
        <w:jc w:val="both"/>
        <w:rPr>
          <w:rFonts w:ascii="Times New Roman" w:hAnsi="Times New Roman" w:eastAsia="SimSun" w:cs="Times New Roman"/>
          <w:b w:val="false"/>
          <w:b w:val="false"/>
          <w:bCs w:val="false"/>
          <w:sz w:val="26"/>
          <w:szCs w:val="26"/>
        </w:rPr>
      </w:pPr>
      <w:r>
        <w:rPr>
          <w:rFonts w:eastAsia="SimSun" w:cs="Times New Roman" w:ascii="Times New Roman" w:hAnsi="Times New Roman"/>
          <w:b w:val="false"/>
          <w:bCs w:val="false"/>
          <w:sz w:val="26"/>
          <w:szCs w:val="26"/>
        </w:rPr>
        <w:t>1. О рассмотрении решения начальника Управления.</w:t>
      </w:r>
    </w:p>
    <w:p>
      <w:pPr>
        <w:pStyle w:val="Style28"/>
        <w:spacing w:lineRule="auto" w:line="276"/>
        <w:ind w:firstLine="708"/>
        <w:jc w:val="both"/>
        <w:rPr>
          <w:sz w:val="26"/>
          <w:szCs w:val="26"/>
        </w:rPr>
      </w:pPr>
      <w:r>
        <w:rPr>
          <w:rFonts w:eastAsia="SimSun" w:cs="Times New Roman" w:ascii="Times New Roman" w:hAnsi="Times New Roman"/>
          <w:b w:val="false"/>
          <w:bCs w:val="false"/>
          <w:sz w:val="26"/>
          <w:szCs w:val="26"/>
        </w:rPr>
        <w:t>Вопрос рассматривался в соответствии с пунктом 28 Положения о Комиссии.</w:t>
      </w:r>
    </w:p>
    <w:p>
      <w:pPr>
        <w:pStyle w:val="Normal"/>
        <w:tabs>
          <w:tab w:val="left" w:pos="0" w:leader="none"/>
        </w:tabs>
        <w:spacing w:lineRule="auto" w:line="276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2. О рассмотрении Доклада о проведенной работе по сбору и анализу сведений о доходах, расходах, об имуществе и обязательствах имущественного характера за 2019 год. </w:t>
      </w:r>
    </w:p>
    <w:p>
      <w:pPr>
        <w:pStyle w:val="Normal"/>
        <w:tabs>
          <w:tab w:val="left" w:pos="0" w:leader="none"/>
        </w:tabs>
        <w:spacing w:lineRule="auto" w:line="276"/>
        <w:ind w:firstLine="709"/>
        <w:jc w:val="both"/>
        <w:rPr>
          <w:rFonts w:ascii="Times New Roman CYR" w:hAnsi="Times New Roman CYR" w:cs="Times New Roman CYR"/>
          <w:sz w:val="26"/>
          <w:szCs w:val="26"/>
        </w:rPr>
      </w:pPr>
      <w:r>
        <w:rPr>
          <w:rFonts w:cs="Times New Roman CYR" w:ascii="Times New Roman CYR" w:hAnsi="Times New Roman CYR"/>
          <w:sz w:val="26"/>
          <w:szCs w:val="26"/>
        </w:rPr>
        <w:t xml:space="preserve">Вопрос рассматривался в соответствии с подпунктом в) пункта 10 Положения о Комиссии. </w:t>
      </w:r>
    </w:p>
    <w:p>
      <w:pPr>
        <w:pStyle w:val="Normal"/>
        <w:tabs>
          <w:tab w:val="left" w:pos="0" w:leader="none"/>
        </w:tabs>
        <w:spacing w:lineRule="auto" w:line="276"/>
        <w:ind w:firstLine="709"/>
        <w:jc w:val="both"/>
        <w:rPr/>
      </w:pPr>
      <w:r>
        <w:rPr/>
      </w:r>
    </w:p>
    <w:p>
      <w:pPr>
        <w:pStyle w:val="Normal"/>
        <w:tabs>
          <w:tab w:val="left" w:pos="0" w:leader="none"/>
        </w:tabs>
        <w:spacing w:lineRule="auto" w:line="276"/>
        <w:ind w:firstLine="709"/>
        <w:jc w:val="both"/>
        <w:rPr/>
      </w:pPr>
      <w:r>
        <w:rPr>
          <w:sz w:val="26"/>
          <w:szCs w:val="26"/>
        </w:rPr>
        <w:t>По итогам заседания Комиссии Управления приняты следующие решения:</w:t>
      </w:r>
    </w:p>
    <w:p>
      <w:pPr>
        <w:pStyle w:val="Normal"/>
        <w:tabs>
          <w:tab w:val="left" w:pos="0" w:leader="none"/>
        </w:tabs>
        <w:spacing w:lineRule="auto" w:line="276"/>
        <w:ind w:firstLine="709"/>
        <w:jc w:val="both"/>
        <w:rPr/>
      </w:pPr>
      <w:r>
        <w:rPr/>
      </w:r>
    </w:p>
    <w:p>
      <w:pPr>
        <w:pStyle w:val="Normal"/>
        <w:tabs>
          <w:tab w:val="left" w:pos="0" w:leader="none"/>
        </w:tabs>
        <w:spacing w:lineRule="auto" w:line="276"/>
        <w:ind w:firstLine="709"/>
        <w:jc w:val="both"/>
        <w:rPr/>
      </w:pPr>
      <w:r>
        <w:rPr>
          <w:sz w:val="26"/>
          <w:szCs w:val="26"/>
        </w:rPr>
        <w:t>1. По первому вопросу Комиссией Управления принято к сведению решение начальника Управления.</w:t>
      </w:r>
    </w:p>
    <w:p>
      <w:pPr>
        <w:pStyle w:val="Normal"/>
        <w:tabs>
          <w:tab w:val="left" w:pos="0" w:leader="none"/>
        </w:tabs>
        <w:spacing w:lineRule="auto" w:line="276"/>
        <w:ind w:firstLine="709"/>
        <w:jc w:val="both"/>
        <w:rPr/>
      </w:pPr>
      <w:r>
        <w:rPr/>
      </w:r>
    </w:p>
    <w:p>
      <w:pPr>
        <w:pStyle w:val="Normal"/>
        <w:tabs>
          <w:tab w:val="left" w:pos="0" w:leader="none"/>
        </w:tabs>
        <w:spacing w:lineRule="auto" w:line="276"/>
        <w:ind w:firstLine="709"/>
        <w:jc w:val="both"/>
        <w:rPr/>
      </w:pPr>
      <w:r>
        <w:rPr>
          <w:sz w:val="26"/>
          <w:szCs w:val="26"/>
        </w:rPr>
        <w:t xml:space="preserve">2. По второму вопросу  Комиссия Управления приняла к сведению </w:t>
      </w:r>
      <w:r>
        <w:rPr>
          <w:rFonts w:cs="Times New Roman CYR" w:ascii="Times New Roman CYR" w:hAnsi="Times New Roman CYR"/>
          <w:sz w:val="26"/>
          <w:szCs w:val="26"/>
        </w:rPr>
        <w:t xml:space="preserve">информацию по результатам проведенного </w:t>
      </w:r>
      <w:r>
        <w:rPr>
          <w:rFonts w:cs="Times New Roman CYR" w:ascii="Times New Roman CYR" w:hAnsi="Times New Roman CYR"/>
          <w:sz w:val="26"/>
          <w:szCs w:val="26"/>
          <w:highlight w:val="white"/>
        </w:rPr>
        <w:t xml:space="preserve">главным специалистом-экспертом (по кадрам </w:t>
      </w:r>
      <w:r>
        <w:rPr>
          <w:rFonts w:cs="Times New Roman CYR" w:ascii="Times New Roman CYR" w:hAnsi="Times New Roman CYR"/>
          <w:sz w:val="26"/>
          <w:szCs w:val="26"/>
          <w:highlight w:val="white"/>
        </w:rPr>
        <w:t>и делопроизводству</w:t>
      </w:r>
      <w:r>
        <w:rPr>
          <w:rFonts w:cs="Times New Roman CYR" w:ascii="Times New Roman CYR" w:hAnsi="Times New Roman CYR"/>
          <w:sz w:val="26"/>
          <w:szCs w:val="26"/>
          <w:highlight w:val="white"/>
        </w:rPr>
        <w:t>)</w:t>
      </w:r>
      <w:r>
        <w:rPr>
          <w:rFonts w:cs="Times New Roman CYR" w:ascii="Times New Roman CYR" w:hAnsi="Times New Roman CYR"/>
          <w:sz w:val="26"/>
          <w:szCs w:val="26"/>
        </w:rPr>
        <w:t xml:space="preserve"> анализа сведений о доходах, расходах, об имуществе и обязательствах имущественного характера за 2019 год. </w:t>
      </w:r>
    </w:p>
    <w:p>
      <w:pPr>
        <w:pStyle w:val="Normal"/>
        <w:tabs>
          <w:tab w:val="left" w:pos="0" w:leader="none"/>
        </w:tabs>
        <w:spacing w:lineRule="auto" w:line="276"/>
        <w:ind w:firstLine="709"/>
        <w:jc w:val="both"/>
        <w:rPr>
          <w:rFonts w:ascii="Times New Roman CYR" w:hAnsi="Times New Roman CYR" w:cs="Times New Roman CYR"/>
          <w:sz w:val="26"/>
          <w:szCs w:val="26"/>
        </w:rPr>
      </w:pPr>
      <w:r>
        <w:rPr>
          <w:rFonts w:cs="Times New Roman CYR" w:ascii="Times New Roman CYR" w:hAnsi="Times New Roman CYR"/>
          <w:sz w:val="26"/>
          <w:szCs w:val="26"/>
        </w:rPr>
      </w:r>
    </w:p>
    <w:p>
      <w:pPr>
        <w:pStyle w:val="Normal"/>
        <w:tabs>
          <w:tab w:val="left" w:pos="0" w:leader="none"/>
        </w:tabs>
        <w:spacing w:lineRule="auto" w:line="276"/>
        <w:ind w:firstLine="709"/>
        <w:jc w:val="both"/>
        <w:rPr/>
      </w:pPr>
      <w:r>
        <w:rPr/>
      </w:r>
    </w:p>
    <w:p>
      <w:pPr>
        <w:pStyle w:val="Normal"/>
        <w:tabs>
          <w:tab w:val="left" w:pos="0" w:leader="none"/>
        </w:tabs>
        <w:spacing w:lineRule="auto" w:line="276"/>
        <w:ind w:left="709" w:hanging="0"/>
        <w:jc w:val="both"/>
        <w:rPr/>
      </w:pPr>
      <w:r>
        <w:rPr/>
      </w:r>
    </w:p>
    <w:sectPr>
      <w:footerReference w:type="default" r:id="rId2"/>
      <w:type w:val="nextPage"/>
      <w:pgSz w:w="11906" w:h="16838"/>
      <w:pgMar w:left="1259" w:right="567" w:header="0" w:top="567" w:footer="567" w:bottom="851" w:gutter="0"/>
      <w:pgNumType w:fmt="decimal"/>
      <w:formProt w:val="false"/>
      <w:textDirection w:val="lrTb"/>
      <w:docGrid w:type="default" w:linePitch="600" w:charSpace="4294961151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Times New Roman">
    <w:charset w:val="cc"/>
    <w:family w:val="roman"/>
    <w:pitch w:val="variable"/>
  </w:font>
  <w:font w:name="Arial">
    <w:charset w:val="cc"/>
    <w:family w:val="roman"/>
    <w:pitch w:val="variable"/>
  </w:font>
  <w:font w:name="Symbol">
    <w:charset w:val="cc"/>
    <w:family w:val="roman"/>
    <w:pitch w:val="variable"/>
  </w:font>
  <w:font w:name="Courier New">
    <w:charset w:val="cc"/>
    <w:family w:val="roman"/>
    <w:pitch w:val="variable"/>
  </w:font>
  <w:font w:name="Wingdings">
    <w:charset w:val="cc"/>
    <w:family w:val="roman"/>
    <w:pitch w:val="variable"/>
  </w:font>
  <w:font w:name="Verdana">
    <w:charset w:val="cc"/>
    <w:family w:val="roman"/>
    <w:pitch w:val="variable"/>
  </w:font>
  <w:font w:name="Tahoma">
    <w:charset w:val="cc"/>
    <w:family w:val="roman"/>
    <w:pitch w:val="variable"/>
  </w:font>
  <w:font w:name="Times New Roman CYR">
    <w:charset w:val="cc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Style20"/>
      <w:ind w:right="360" w:hanging="0"/>
      <w:rPr>
        <w:lang w:val="ru-RU" w:eastAsia="ru-RU"/>
      </w:rPr>
    </w:pPr>
    <w:r>
      <w:rPr>
        <w:lang w:val="ru-RU" w:eastAsia="ru-RU"/>
      </w:rPr>
    </w:r>
    <w:r>
      <mc:AlternateContent>
        <mc:Choice Requires="wps">
          <w:drawing>
            <wp:anchor behindDoc="1" distT="0" distB="0" distL="0" distR="0" simplePos="0" locked="0" layoutInCell="1" allowOverlap="1" relativeHeight="2">
              <wp:simplePos x="0" y="0"/>
              <wp:positionH relativeFrom="page">
                <wp:posOffset>6957695</wp:posOffset>
              </wp:positionH>
              <wp:positionV relativeFrom="paragraph">
                <wp:posOffset>635</wp:posOffset>
              </wp:positionV>
              <wp:extent cx="14605" cy="140335"/>
              <wp:effectExtent l="0" t="0" r="0" b="0"/>
              <wp:wrapSquare wrapText="bothSides"/>
              <wp:docPr id="1" name=""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4605" cy="140335"/>
                      </a:xfrm>
                      <a:prstGeom prst="rect"/>
                      <a:solidFill>
                        <a:srgbClr val="FFFFFF"/>
                      </a:solidFill>
                    </wps:spPr>
                    <wps:txbx>
                      <w:txbxContent>
                        <w:p>
                          <w:pPr>
                            <w:pStyle w:val="Style20"/>
                            <w:rPr/>
                          </w:pPr>
                          <w:r>
                            <w:rPr/>
                          </w:r>
                        </w:p>
                      </w:txbxContent>
                    </wps:txbx>
                    <wps:bodyPr anchor="t" lIns="0" tIns="0" rIns="0" bIns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fillcolor="#FFFFFF" stroked="f" strokeweight="0pt" style="position:absolute;rotation:0;width:1.15pt;height:11.05pt;mso-wrap-distance-left:0pt;mso-wrap-distance-right:0pt;mso-wrap-distance-top:0pt;mso-wrap-distance-bottom:0pt;margin-top:0.05pt;mso-position-vertical-relative:text;margin-left:547.85pt;mso-position-horizontal-relative:page">
              <v:textbox inset="0in,0in,0in,0in">
                <w:txbxContent>
                  <w:p>
                    <w:pPr>
                      <w:pStyle w:val="Style20"/>
                      <w:rPr/>
                    </w:pPr>
                    <w:r>
                      <w:rPr/>
                    </w:r>
                  </w:p>
                </w:txbxContent>
              </v:textbox>
              <w10:wrap type="square"/>
            </v:rect>
          </w:pict>
        </mc:Fallback>
      </mc:AlternateContent>
    </w:r>
  </w:p>
</w:ftr>
</file>

<file path=word/settings.xml><?xml version="1.0" encoding="utf-8"?>
<w:settings xmlns:w="http://schemas.openxmlformats.org/wordprocessingml/2006/main">
  <w:zoom w:percent="100"/>
  <w:displayBackgroundShape/>
  <w:embedSystemFonts/>
  <w:defaultTabStop w:val="708"/>
  <w:autoHyphenation w:val="false"/>
  <w:compat/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ru-RU" w:eastAsia="ru-RU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semiHidden="0" w:unhideWhenUsed="0" w:qFormat="1"/>
    <w:lsdException w:name="heading 3" w:uiPriority="9" w:semiHidden="0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semiHidden="0" w:unhideWhenUsed="0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pPr>
      <w:widowControl/>
      <w:suppressAutoHyphens w:val="true"/>
      <w:bidi w:val="0"/>
      <w:jc w:val="left"/>
    </w:pPr>
    <w:rPr>
      <w:rFonts w:eastAsia="SimSun" w:ascii="Times New Roman" w:hAnsi="Times New Roman" w:cs="Times New Roman"/>
      <w:color w:val="auto"/>
      <w:sz w:val="24"/>
      <w:szCs w:val="24"/>
      <w:lang w:eastAsia="zh-CN" w:val="ru-RU" w:bidi="ar-SA"/>
    </w:rPr>
  </w:style>
  <w:style w:type="paragraph" w:styleId="1">
    <w:name w:val="Заголовок 1"/>
    <w:basedOn w:val="Normal"/>
    <w:qFormat/>
    <w:pPr>
      <w:keepNext/>
      <w:outlineLvl w:val="0"/>
    </w:pPr>
    <w:rPr>
      <w:b/>
      <w:sz w:val="20"/>
      <w:szCs w:val="20"/>
    </w:rPr>
  </w:style>
  <w:style w:type="paragraph" w:styleId="2">
    <w:name w:val="Заголовок 2"/>
    <w:basedOn w:val="Normal"/>
    <w:qFormat/>
    <w:pPr>
      <w:keepNext/>
      <w:jc w:val="center"/>
      <w:outlineLvl w:val="1"/>
    </w:pPr>
    <w:rPr>
      <w:rFonts w:ascii="Arial" w:hAnsi="Arial" w:cs="Arial"/>
      <w:b/>
      <w:szCs w:val="20"/>
    </w:rPr>
  </w:style>
  <w:style w:type="paragraph" w:styleId="3">
    <w:name w:val="Заголовок 3"/>
    <w:basedOn w:val="Normal"/>
    <w:qFormat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WW8Num1z0" w:customStyle="1">
    <w:name w:val="WW8Num1z0"/>
    <w:qFormat/>
    <w:rPr>
      <w:rFonts w:ascii="Symbol" w:hAnsi="Symbol" w:cs="Symbol"/>
    </w:rPr>
  </w:style>
  <w:style w:type="character" w:styleId="WW8Num1z1" w:customStyle="1">
    <w:name w:val="WW8Num1z1"/>
    <w:qFormat/>
    <w:rPr/>
  </w:style>
  <w:style w:type="character" w:styleId="WW8Num1z2" w:customStyle="1">
    <w:name w:val="WW8Num1z2"/>
    <w:qFormat/>
    <w:rPr/>
  </w:style>
  <w:style w:type="character" w:styleId="WW8Num1z3" w:customStyle="1">
    <w:name w:val="WW8Num1z3"/>
    <w:qFormat/>
    <w:rPr/>
  </w:style>
  <w:style w:type="character" w:styleId="WW8Num1z4" w:customStyle="1">
    <w:name w:val="WW8Num1z4"/>
    <w:qFormat/>
    <w:rPr/>
  </w:style>
  <w:style w:type="character" w:styleId="WW8Num1z5" w:customStyle="1">
    <w:name w:val="WW8Num1z5"/>
    <w:qFormat/>
    <w:rPr/>
  </w:style>
  <w:style w:type="character" w:styleId="WW8Num1z6" w:customStyle="1">
    <w:name w:val="WW8Num1z6"/>
    <w:qFormat/>
    <w:rPr/>
  </w:style>
  <w:style w:type="character" w:styleId="WW8Num1z7" w:customStyle="1">
    <w:name w:val="WW8Num1z7"/>
    <w:qFormat/>
    <w:rPr/>
  </w:style>
  <w:style w:type="character" w:styleId="WW8Num1z8" w:customStyle="1">
    <w:name w:val="WW8Num1z8"/>
    <w:qFormat/>
    <w:rPr/>
  </w:style>
  <w:style w:type="character" w:styleId="WW8Num2z0" w:customStyle="1">
    <w:name w:val="WW8Num2z0"/>
    <w:qFormat/>
    <w:rPr>
      <w:rFonts w:ascii="Symbol" w:hAnsi="Symbol" w:cs="Symbol"/>
    </w:rPr>
  </w:style>
  <w:style w:type="character" w:styleId="WW8Num3z0" w:customStyle="1">
    <w:name w:val="WW8Num3z0"/>
    <w:qFormat/>
    <w:rPr>
      <w:rFonts w:ascii="Times New Roman" w:hAnsi="Times New Roman" w:eastAsia="SimSun" w:cs="Times New Roman"/>
      <w:b w:val="false"/>
      <w:bCs w:val="false"/>
      <w:sz w:val="26"/>
      <w:szCs w:val="26"/>
    </w:rPr>
  </w:style>
  <w:style w:type="character" w:styleId="WW8Num3z1" w:customStyle="1">
    <w:name w:val="WW8Num3z1"/>
    <w:qFormat/>
    <w:rPr/>
  </w:style>
  <w:style w:type="character" w:styleId="WW8Num3z2" w:customStyle="1">
    <w:name w:val="WW8Num3z2"/>
    <w:qFormat/>
    <w:rPr/>
  </w:style>
  <w:style w:type="character" w:styleId="WW8Num3z3" w:customStyle="1">
    <w:name w:val="WW8Num3z3"/>
    <w:qFormat/>
    <w:rPr/>
  </w:style>
  <w:style w:type="character" w:styleId="WW8Num3z4" w:customStyle="1">
    <w:name w:val="WW8Num3z4"/>
    <w:qFormat/>
    <w:rPr/>
  </w:style>
  <w:style w:type="character" w:styleId="WW8Num3z5" w:customStyle="1">
    <w:name w:val="WW8Num3z5"/>
    <w:qFormat/>
    <w:rPr/>
  </w:style>
  <w:style w:type="character" w:styleId="WW8Num3z6" w:customStyle="1">
    <w:name w:val="WW8Num3z6"/>
    <w:qFormat/>
    <w:rPr/>
  </w:style>
  <w:style w:type="character" w:styleId="WW8Num3z7" w:customStyle="1">
    <w:name w:val="WW8Num3z7"/>
    <w:qFormat/>
    <w:rPr/>
  </w:style>
  <w:style w:type="character" w:styleId="WW8Num3z8" w:customStyle="1">
    <w:name w:val="WW8Num3z8"/>
    <w:qFormat/>
    <w:rPr/>
  </w:style>
  <w:style w:type="character" w:styleId="WW8Num4z0" w:customStyle="1">
    <w:name w:val="WW8Num4z0"/>
    <w:qFormat/>
    <w:rPr>
      <w:rFonts w:cs="Times New Roman"/>
    </w:rPr>
  </w:style>
  <w:style w:type="character" w:styleId="WW8Num4z1" w:customStyle="1">
    <w:name w:val="WW8Num4z1"/>
    <w:qFormat/>
    <w:rPr>
      <w:rFonts w:cs="Times New Roman"/>
    </w:rPr>
  </w:style>
  <w:style w:type="character" w:styleId="31" w:customStyle="1">
    <w:name w:val="Основной шрифт абзаца3"/>
    <w:qFormat/>
    <w:rPr/>
  </w:style>
  <w:style w:type="character" w:styleId="WW8Num4z2" w:customStyle="1">
    <w:name w:val="WW8Num4z2"/>
    <w:qFormat/>
    <w:rPr/>
  </w:style>
  <w:style w:type="character" w:styleId="WW8Num4z3" w:customStyle="1">
    <w:name w:val="WW8Num4z3"/>
    <w:qFormat/>
    <w:rPr/>
  </w:style>
  <w:style w:type="character" w:styleId="WW8Num4z4" w:customStyle="1">
    <w:name w:val="WW8Num4z4"/>
    <w:qFormat/>
    <w:rPr/>
  </w:style>
  <w:style w:type="character" w:styleId="WW8Num4z5" w:customStyle="1">
    <w:name w:val="WW8Num4z5"/>
    <w:qFormat/>
    <w:rPr/>
  </w:style>
  <w:style w:type="character" w:styleId="WW8Num4z6" w:customStyle="1">
    <w:name w:val="WW8Num4z6"/>
    <w:qFormat/>
    <w:rPr/>
  </w:style>
  <w:style w:type="character" w:styleId="WW8Num4z7" w:customStyle="1">
    <w:name w:val="WW8Num4z7"/>
    <w:qFormat/>
    <w:rPr/>
  </w:style>
  <w:style w:type="character" w:styleId="WW8Num4z8" w:customStyle="1">
    <w:name w:val="WW8Num4z8"/>
    <w:qFormat/>
    <w:rPr/>
  </w:style>
  <w:style w:type="character" w:styleId="WW8Num5z0" w:customStyle="1">
    <w:name w:val="WW8Num5z0"/>
    <w:qFormat/>
    <w:rPr>
      <w:sz w:val="28"/>
      <w:szCs w:val="28"/>
    </w:rPr>
  </w:style>
  <w:style w:type="character" w:styleId="WW8Num5z1" w:customStyle="1">
    <w:name w:val="WW8Num5z1"/>
    <w:qFormat/>
    <w:rPr/>
  </w:style>
  <w:style w:type="character" w:styleId="WW8Num5z2" w:customStyle="1">
    <w:name w:val="WW8Num5z2"/>
    <w:qFormat/>
    <w:rPr/>
  </w:style>
  <w:style w:type="character" w:styleId="WW8Num5z3" w:customStyle="1">
    <w:name w:val="WW8Num5z3"/>
    <w:qFormat/>
    <w:rPr/>
  </w:style>
  <w:style w:type="character" w:styleId="WW8Num5z4" w:customStyle="1">
    <w:name w:val="WW8Num5z4"/>
    <w:qFormat/>
    <w:rPr/>
  </w:style>
  <w:style w:type="character" w:styleId="WW8Num5z5" w:customStyle="1">
    <w:name w:val="WW8Num5z5"/>
    <w:qFormat/>
    <w:rPr/>
  </w:style>
  <w:style w:type="character" w:styleId="WW8Num5z6" w:customStyle="1">
    <w:name w:val="WW8Num5z6"/>
    <w:qFormat/>
    <w:rPr/>
  </w:style>
  <w:style w:type="character" w:styleId="WW8Num5z7" w:customStyle="1">
    <w:name w:val="WW8Num5z7"/>
    <w:qFormat/>
    <w:rPr/>
  </w:style>
  <w:style w:type="character" w:styleId="WW8Num5z8" w:customStyle="1">
    <w:name w:val="WW8Num5z8"/>
    <w:qFormat/>
    <w:rPr/>
  </w:style>
  <w:style w:type="character" w:styleId="WW8Num6z0" w:customStyle="1">
    <w:name w:val="WW8Num6z0"/>
    <w:qFormat/>
    <w:rPr>
      <w:rFonts w:ascii="Symbol" w:hAnsi="Symbol" w:cs="Symbol"/>
    </w:rPr>
  </w:style>
  <w:style w:type="character" w:styleId="WW8Num6z1" w:customStyle="1">
    <w:name w:val="WW8Num6z1"/>
    <w:qFormat/>
    <w:rPr>
      <w:rFonts w:ascii="Courier New" w:hAnsi="Courier New" w:cs="Courier New"/>
    </w:rPr>
  </w:style>
  <w:style w:type="character" w:styleId="WW8Num6z2" w:customStyle="1">
    <w:name w:val="WW8Num6z2"/>
    <w:qFormat/>
    <w:rPr>
      <w:rFonts w:ascii="Wingdings" w:hAnsi="Wingdings" w:cs="Wingdings"/>
    </w:rPr>
  </w:style>
  <w:style w:type="character" w:styleId="WW8Num7z0" w:customStyle="1">
    <w:name w:val="WW8Num7z0"/>
    <w:qFormat/>
    <w:rPr/>
  </w:style>
  <w:style w:type="character" w:styleId="WW8Num7z1" w:customStyle="1">
    <w:name w:val="WW8Num7z1"/>
    <w:qFormat/>
    <w:rPr/>
  </w:style>
  <w:style w:type="character" w:styleId="WW8Num7z2" w:customStyle="1">
    <w:name w:val="WW8Num7z2"/>
    <w:qFormat/>
    <w:rPr/>
  </w:style>
  <w:style w:type="character" w:styleId="WW8Num7z3" w:customStyle="1">
    <w:name w:val="WW8Num7z3"/>
    <w:qFormat/>
    <w:rPr/>
  </w:style>
  <w:style w:type="character" w:styleId="WW8Num7z4" w:customStyle="1">
    <w:name w:val="WW8Num7z4"/>
    <w:qFormat/>
    <w:rPr/>
  </w:style>
  <w:style w:type="character" w:styleId="WW8Num7z5" w:customStyle="1">
    <w:name w:val="WW8Num7z5"/>
    <w:qFormat/>
    <w:rPr/>
  </w:style>
  <w:style w:type="character" w:styleId="WW8Num7z6" w:customStyle="1">
    <w:name w:val="WW8Num7z6"/>
    <w:qFormat/>
    <w:rPr/>
  </w:style>
  <w:style w:type="character" w:styleId="WW8Num7z7" w:customStyle="1">
    <w:name w:val="WW8Num7z7"/>
    <w:qFormat/>
    <w:rPr/>
  </w:style>
  <w:style w:type="character" w:styleId="WW8Num7z8" w:customStyle="1">
    <w:name w:val="WW8Num7z8"/>
    <w:qFormat/>
    <w:rPr/>
  </w:style>
  <w:style w:type="character" w:styleId="WW8Num8z0" w:customStyle="1">
    <w:name w:val="WW8Num8z0"/>
    <w:qFormat/>
    <w:rPr/>
  </w:style>
  <w:style w:type="character" w:styleId="WW8Num8z1" w:customStyle="1">
    <w:name w:val="WW8Num8z1"/>
    <w:qFormat/>
    <w:rPr>
      <w:rFonts w:ascii="Courier New" w:hAnsi="Courier New" w:cs="Courier New"/>
    </w:rPr>
  </w:style>
  <w:style w:type="character" w:styleId="WW8Num8z2" w:customStyle="1">
    <w:name w:val="WW8Num8z2"/>
    <w:qFormat/>
    <w:rPr>
      <w:rFonts w:ascii="Wingdings" w:hAnsi="Wingdings" w:cs="Wingdings"/>
    </w:rPr>
  </w:style>
  <w:style w:type="character" w:styleId="WW8Num8z3" w:customStyle="1">
    <w:name w:val="WW8Num8z3"/>
    <w:qFormat/>
    <w:rPr>
      <w:rFonts w:ascii="Symbol" w:hAnsi="Symbol" w:cs="Symbol"/>
    </w:rPr>
  </w:style>
  <w:style w:type="character" w:styleId="21" w:customStyle="1">
    <w:name w:val="Основной шрифт абзаца2"/>
    <w:qFormat/>
    <w:rPr/>
  </w:style>
  <w:style w:type="character" w:styleId="AbsatzStandardschriftart" w:customStyle="1">
    <w:name w:val="Absatz-Standardschriftart"/>
    <w:qFormat/>
    <w:rPr/>
  </w:style>
  <w:style w:type="character" w:styleId="WWAbsatzStandardschriftart" w:customStyle="1">
    <w:name w:val="WW-Absatz-Standardschriftart"/>
    <w:qFormat/>
    <w:rPr/>
  </w:style>
  <w:style w:type="character" w:styleId="11" w:customStyle="1">
    <w:name w:val="Основной шрифт абзаца1"/>
    <w:qFormat/>
    <w:rPr/>
  </w:style>
  <w:style w:type="character" w:styleId="Pagenumber">
    <w:name w:val="page number"/>
    <w:basedOn w:val="11"/>
    <w:qFormat/>
    <w:rPr/>
  </w:style>
  <w:style w:type="character" w:styleId="Style11" w:customStyle="1">
    <w:name w:val="Текст документа Знак Знак"/>
    <w:basedOn w:val="11"/>
    <w:qFormat/>
    <w:rPr>
      <w:rFonts w:ascii="Verdana" w:hAnsi="Verdana" w:eastAsia="Verdana" w:cs="Verdana"/>
      <w:color w:val="000000"/>
      <w:sz w:val="24"/>
      <w:szCs w:val="24"/>
      <w:lang w:val="ru-RU" w:bidi="ar-SA"/>
    </w:rPr>
  </w:style>
  <w:style w:type="character" w:styleId="Style12">
    <w:name w:val="Интернет-ссылка"/>
    <w:rPr>
      <w:color w:val="000080"/>
      <w:u w:val="single"/>
    </w:rPr>
  </w:style>
  <w:style w:type="character" w:styleId="Style13" w:customStyle="1">
    <w:name w:val="Название Знак"/>
    <w:basedOn w:val="21"/>
    <w:qFormat/>
    <w:rPr>
      <w:b/>
      <w:bCs/>
      <w:sz w:val="24"/>
      <w:szCs w:val="24"/>
    </w:rPr>
  </w:style>
  <w:style w:type="character" w:styleId="ListLabel2" w:customStyle="1">
    <w:name w:val="ListLabel 2"/>
    <w:qFormat/>
    <w:rPr>
      <w:rFonts w:cs="Times New Roman"/>
      <w:sz w:val="26"/>
    </w:rPr>
  </w:style>
  <w:style w:type="character" w:styleId="ListLabel3">
    <w:name w:val="ListLabel 3"/>
    <w:qFormat/>
    <w:rPr>
      <w:rFonts w:cs="Symbol"/>
    </w:rPr>
  </w:style>
  <w:style w:type="character" w:styleId="ListLabel4">
    <w:name w:val="ListLabel 4"/>
    <w:qFormat/>
    <w:rPr>
      <w:rFonts w:eastAsia="SimSun" w:cs="Times New Roman"/>
      <w:b w:val="false"/>
      <w:bCs w:val="false"/>
      <w:sz w:val="26"/>
      <w:szCs w:val="26"/>
    </w:rPr>
  </w:style>
  <w:style w:type="paragraph" w:styleId="Style14" w:customStyle="1">
    <w:name w:val="Заголовок"/>
    <w:basedOn w:val="Normal"/>
    <w:next w:val="Style15"/>
    <w:qFormat/>
    <w:pPr>
      <w:keepNext/>
      <w:spacing w:before="240" w:after="120"/>
    </w:pPr>
    <w:rPr>
      <w:rFonts w:ascii="Arial" w:hAnsi="Arial" w:eastAsia="Lucida Sans Unicode" w:cs="Mangal"/>
      <w:sz w:val="28"/>
      <w:szCs w:val="28"/>
    </w:rPr>
  </w:style>
  <w:style w:type="paragraph" w:styleId="Style15">
    <w:name w:val="Основной текст"/>
    <w:basedOn w:val="Normal"/>
    <w:pPr>
      <w:spacing w:before="0" w:after="120"/>
    </w:pPr>
    <w:rPr/>
  </w:style>
  <w:style w:type="paragraph" w:styleId="Style16">
    <w:name w:val="Список"/>
    <w:basedOn w:val="Style15"/>
    <w:pPr/>
    <w:rPr>
      <w:rFonts w:cs="Mangal"/>
    </w:rPr>
  </w:style>
  <w:style w:type="paragraph" w:styleId="Style17">
    <w:name w:val="Название"/>
    <w:basedOn w:val="Normal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Style18">
    <w:name w:val="Указатель"/>
    <w:basedOn w:val="Normal"/>
    <w:qFormat/>
    <w:pPr>
      <w:suppressLineNumbers/>
    </w:pPr>
    <w:rPr>
      <w:rFonts w:cs="Mangal"/>
    </w:rPr>
  </w:style>
  <w:style w:type="paragraph" w:styleId="Caption">
    <w:name w:val="caption"/>
    <w:basedOn w:val="Normal"/>
    <w:qFormat/>
    <w:pPr>
      <w:suppressAutoHyphens w:val="false"/>
      <w:jc w:val="center"/>
    </w:pPr>
    <w:rPr>
      <w:rFonts w:eastAsia="Times New Roman"/>
      <w:b/>
      <w:bCs/>
    </w:rPr>
  </w:style>
  <w:style w:type="paragraph" w:styleId="32" w:customStyle="1">
    <w:name w:val="Указатель3"/>
    <w:basedOn w:val="Normal"/>
    <w:qFormat/>
    <w:pPr>
      <w:suppressLineNumbers/>
    </w:pPr>
    <w:rPr>
      <w:rFonts w:cs="Mangal"/>
    </w:rPr>
  </w:style>
  <w:style w:type="paragraph" w:styleId="22" w:customStyle="1">
    <w:name w:val="Название2"/>
    <w:basedOn w:val="Normal"/>
    <w:qFormat/>
    <w:pPr>
      <w:suppressLineNumbers/>
      <w:spacing w:before="120" w:after="120"/>
    </w:pPr>
    <w:rPr>
      <w:rFonts w:cs="Mangal"/>
      <w:i/>
      <w:iCs/>
    </w:rPr>
  </w:style>
  <w:style w:type="paragraph" w:styleId="23" w:customStyle="1">
    <w:name w:val="Указатель2"/>
    <w:basedOn w:val="Normal"/>
    <w:qFormat/>
    <w:pPr>
      <w:suppressLineNumbers/>
    </w:pPr>
    <w:rPr>
      <w:rFonts w:cs="Mangal"/>
    </w:rPr>
  </w:style>
  <w:style w:type="paragraph" w:styleId="12" w:customStyle="1">
    <w:name w:val="Название1"/>
    <w:basedOn w:val="Normal"/>
    <w:qFormat/>
    <w:pPr>
      <w:suppressLineNumbers/>
      <w:spacing w:before="120" w:after="120"/>
    </w:pPr>
    <w:rPr>
      <w:rFonts w:cs="Mangal"/>
      <w:i/>
      <w:iCs/>
    </w:rPr>
  </w:style>
  <w:style w:type="paragraph" w:styleId="13" w:customStyle="1">
    <w:name w:val="Указатель1"/>
    <w:basedOn w:val="Normal"/>
    <w:qFormat/>
    <w:pPr>
      <w:suppressLineNumbers/>
    </w:pPr>
    <w:rPr>
      <w:rFonts w:cs="Mangal"/>
    </w:rPr>
  </w:style>
  <w:style w:type="paragraph" w:styleId="Style19">
    <w:name w:val="Верхний колонтитул"/>
    <w:basedOn w:val="Normal"/>
    <w:pPr>
      <w:tabs>
        <w:tab w:val="center" w:pos="4153" w:leader="none"/>
        <w:tab w:val="right" w:pos="8306" w:leader="none"/>
      </w:tabs>
    </w:pPr>
    <w:rPr>
      <w:sz w:val="20"/>
      <w:szCs w:val="20"/>
    </w:rPr>
  </w:style>
  <w:style w:type="paragraph" w:styleId="Style20">
    <w:name w:val="Нижний колонтитул"/>
    <w:basedOn w:val="Normal"/>
    <w:pPr>
      <w:tabs>
        <w:tab w:val="center" w:pos="4153" w:leader="none"/>
        <w:tab w:val="right" w:pos="8306" w:leader="none"/>
      </w:tabs>
    </w:pPr>
    <w:rPr>
      <w:sz w:val="20"/>
      <w:szCs w:val="20"/>
    </w:rPr>
  </w:style>
  <w:style w:type="paragraph" w:styleId="Style21">
    <w:name w:val="Основной текст с отступом"/>
    <w:basedOn w:val="Normal"/>
    <w:pPr>
      <w:spacing w:lineRule="auto" w:line="360"/>
      <w:ind w:firstLine="709"/>
      <w:jc w:val="both"/>
    </w:pPr>
    <w:rPr>
      <w:rFonts w:eastAsia="Times New Roman"/>
    </w:rPr>
  </w:style>
  <w:style w:type="paragraph" w:styleId="NormalWeb">
    <w:name w:val="Normal (Web)"/>
    <w:basedOn w:val="Normal"/>
    <w:qFormat/>
    <w:pPr/>
    <w:rPr/>
  </w:style>
  <w:style w:type="paragraph" w:styleId="Style22" w:customStyle="1">
    <w:name w:val="Текст документа"/>
    <w:basedOn w:val="NormalWeb"/>
    <w:qFormat/>
    <w:pPr>
      <w:jc w:val="both"/>
    </w:pPr>
    <w:rPr>
      <w:rFonts w:ascii="Verdana" w:hAnsi="Verdana" w:eastAsia="Verdana" w:cs="Verdana"/>
      <w:color w:val="000000"/>
    </w:rPr>
  </w:style>
  <w:style w:type="paragraph" w:styleId="Style23" w:customStyle="1">
    <w:name w:val=" Знак Знак Знак Знак Знак Знак Знак Знак Знак Знак Знак Знак Знак Знак Знак Знак"/>
    <w:basedOn w:val="Normal"/>
    <w:qFormat/>
    <w:pPr>
      <w:spacing w:before="280" w:after="280"/>
    </w:pPr>
    <w:rPr>
      <w:rFonts w:ascii="Tahoma" w:hAnsi="Tahoma" w:eastAsia="Times New Roman" w:cs="Tahoma"/>
      <w:sz w:val="20"/>
      <w:szCs w:val="20"/>
      <w:lang w:val="en-US"/>
    </w:rPr>
  </w:style>
  <w:style w:type="paragraph" w:styleId="Style24" w:customStyle="1">
    <w:name w:val="Знак Знак Знак Знак Знак Знак Знак Знак Знак Знак Знак Знак Знак Знак Знак Знак"/>
    <w:basedOn w:val="Normal"/>
    <w:qFormat/>
    <w:pPr>
      <w:spacing w:before="280" w:after="280"/>
    </w:pPr>
    <w:rPr>
      <w:rFonts w:ascii="Tahoma" w:hAnsi="Tahoma" w:eastAsia="Times New Roman" w:cs="Tahoma"/>
      <w:sz w:val="20"/>
      <w:szCs w:val="20"/>
      <w:lang w:val="en-US"/>
    </w:rPr>
  </w:style>
  <w:style w:type="paragraph" w:styleId="BodyText2" w:customStyle="1">
    <w:name w:val="Body Text 2"/>
    <w:basedOn w:val="Normal"/>
    <w:qFormat/>
    <w:pPr>
      <w:overflowPunct w:val="true"/>
      <w:jc w:val="both"/>
      <w:textAlignment w:val="baseline"/>
    </w:pPr>
    <w:rPr>
      <w:rFonts w:eastAsia="Times New Roman"/>
      <w:sz w:val="28"/>
      <w:szCs w:val="20"/>
    </w:rPr>
  </w:style>
  <w:style w:type="paragraph" w:styleId="BalloonText">
    <w:name w:val="Balloon Text"/>
    <w:basedOn w:val="Normal"/>
    <w:qFormat/>
    <w:pPr/>
    <w:rPr>
      <w:rFonts w:ascii="Tahoma" w:hAnsi="Tahoma" w:cs="Tahoma"/>
      <w:sz w:val="16"/>
      <w:szCs w:val="16"/>
    </w:rPr>
  </w:style>
  <w:style w:type="paragraph" w:styleId="Western" w:customStyle="1">
    <w:name w:val="western"/>
    <w:basedOn w:val="Normal"/>
    <w:qFormat/>
    <w:pPr>
      <w:spacing w:before="280" w:after="119"/>
    </w:pPr>
    <w:rPr>
      <w:rFonts w:eastAsia="Times New Roman"/>
    </w:rPr>
  </w:style>
  <w:style w:type="paragraph" w:styleId="14" w:customStyle="1">
    <w:name w:val="Знак1 Знак Знак Знак"/>
    <w:basedOn w:val="Normal"/>
    <w:qFormat/>
    <w:pPr>
      <w:spacing w:lineRule="exact" w:line="240" w:before="0" w:after="160"/>
    </w:pPr>
    <w:rPr>
      <w:rFonts w:ascii="Verdana" w:hAnsi="Verdana" w:eastAsia="Times New Roman" w:cs="Verdana"/>
      <w:lang w:val="en-US"/>
    </w:rPr>
  </w:style>
  <w:style w:type="paragraph" w:styleId="ConsPlusNonformat" w:customStyle="1">
    <w:name w:val="ConsPlusNonformat"/>
    <w:qFormat/>
    <w:pPr>
      <w:widowControl w:val="false"/>
      <w:suppressAutoHyphens w:val="true"/>
      <w:bidi w:val="0"/>
      <w:jc w:val="left"/>
    </w:pPr>
    <w:rPr>
      <w:rFonts w:ascii="Courier New" w:hAnsi="Courier New" w:eastAsia="Arial" w:cs="Courier New"/>
      <w:color w:val="auto"/>
      <w:sz w:val="24"/>
      <w:szCs w:val="20"/>
      <w:lang w:eastAsia="zh-CN" w:val="ru-RU" w:bidi="ar-SA"/>
    </w:rPr>
  </w:style>
  <w:style w:type="paragraph" w:styleId="Style25" w:customStyle="1">
    <w:name w:val="Содержимое врезки"/>
    <w:basedOn w:val="Style15"/>
    <w:qFormat/>
    <w:pPr/>
    <w:rPr/>
  </w:style>
  <w:style w:type="paragraph" w:styleId="15" w:customStyle="1">
    <w:name w:val="1"/>
    <w:basedOn w:val="Normal"/>
    <w:qFormat/>
    <w:pPr>
      <w:suppressAutoHyphens w:val="false"/>
      <w:spacing w:before="280" w:after="280"/>
    </w:pPr>
    <w:rPr>
      <w:rFonts w:ascii="Tahoma" w:hAnsi="Tahoma" w:eastAsia="Times New Roman" w:cs="Tahoma"/>
      <w:sz w:val="20"/>
      <w:szCs w:val="20"/>
      <w:lang w:val="en-US"/>
    </w:rPr>
  </w:style>
  <w:style w:type="paragraph" w:styleId="ConsPlusNormal" w:customStyle="1">
    <w:name w:val="ConsPlusNormal"/>
    <w:qFormat/>
    <w:pPr>
      <w:widowControl w:val="false"/>
      <w:suppressAutoHyphens w:val="true"/>
      <w:bidi w:val="0"/>
      <w:ind w:firstLine="720"/>
      <w:jc w:val="left"/>
    </w:pPr>
    <w:rPr>
      <w:rFonts w:ascii="Arial" w:hAnsi="Arial" w:cs="Arial" w:eastAsia="Times New Roman"/>
      <w:color w:val="auto"/>
      <w:sz w:val="28"/>
      <w:szCs w:val="28"/>
      <w:lang w:eastAsia="zh-CN" w:val="ru-RU" w:bidi="ar-SA"/>
    </w:rPr>
  </w:style>
  <w:style w:type="paragraph" w:styleId="Style26">
    <w:name w:val="Подзаголовок"/>
    <w:basedOn w:val="Style14"/>
    <w:qFormat/>
    <w:pPr>
      <w:jc w:val="center"/>
    </w:pPr>
    <w:rPr>
      <w:i/>
      <w:iCs/>
    </w:rPr>
  </w:style>
  <w:style w:type="paragraph" w:styleId="Style27" w:customStyle="1">
    <w:name w:val="Блочная цитата"/>
    <w:basedOn w:val="Normal"/>
    <w:qFormat/>
    <w:pPr>
      <w:spacing w:before="0" w:after="283"/>
      <w:ind w:left="567" w:right="567" w:hanging="0"/>
    </w:pPr>
    <w:rPr/>
  </w:style>
  <w:style w:type="paragraph" w:styleId="Style28">
    <w:name w:val="Заглавие"/>
    <w:basedOn w:val="Style14"/>
    <w:qFormat/>
    <w:pPr>
      <w:jc w:val="center"/>
    </w:pPr>
    <w:rPr>
      <w:b/>
      <w:bCs/>
      <w:sz w:val="56"/>
      <w:szCs w:val="56"/>
    </w:rPr>
  </w:style>
  <w:style w:type="numbering" w:styleId="NoList" w:default="1">
    <w:name w:val="No List"/>
    <w:uiPriority w:val="99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oter" Target="footer1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Application>LibreOffice/5.0.0.3$Windows_x86 LibreOffice_project/f79b5ba13f5e6cbad23f8038060e556217e66632</Application>
  <Paragraphs>11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2020-10-13T05:53:00Z</dcterms:created>
  <dc:creator>2201</dc:creator>
  <dc:language>ru-RU</dc:language>
  <cp:lastPrinted>2019-10-02T10:12:00Z</cp:lastPrinted>
  <dcterms:modified xsi:type="dcterms:W3CDTF">2020-10-14T16:18:02Z</dcterms:modified>
  <cp:revision>3</cp:revision>
  <dc:title>ПФР принимает заявления на выплату 12 000 рублей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