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left w:w="0" w:type="dxa"/>
          <w:right w:w="0" w:type="dxa"/>
        </w:tblCellMar>
        <w:tblLook w:val="0000" w:firstRow="0" w:lastRow="0" w:firstColumn="0" w:lastColumn="0" w:noHBand="0" w:noVBand="0"/>
      </w:tblPr>
      <w:tblGrid>
        <w:gridCol w:w="4960"/>
        <w:gridCol w:w="4961"/>
      </w:tblGrid>
      <w:tr w:rsidR="00692C73" w:rsidRPr="00E83ABC">
        <w:tc>
          <w:tcPr>
            <w:tcW w:w="4960" w:type="dxa"/>
          </w:tcPr>
          <w:p w:rsidR="00692C73" w:rsidRPr="00E83ABC" w:rsidRDefault="00692C73">
            <w:pPr>
              <w:autoSpaceDE w:val="0"/>
              <w:autoSpaceDN w:val="0"/>
              <w:adjustRightInd w:val="0"/>
              <w:spacing w:after="0" w:line="240" w:lineRule="auto"/>
              <w:rPr>
                <w:rFonts w:ascii="Times New Roman" w:hAnsi="Times New Roman" w:cs="Times New Roman"/>
                <w:b/>
                <w:bCs/>
                <w:sz w:val="24"/>
                <w:szCs w:val="24"/>
              </w:rPr>
            </w:pPr>
            <w:bookmarkStart w:id="0" w:name="_GoBack"/>
            <w:bookmarkEnd w:id="0"/>
            <w:r w:rsidRPr="00E83ABC">
              <w:rPr>
                <w:rFonts w:ascii="Times New Roman" w:hAnsi="Times New Roman" w:cs="Times New Roman"/>
                <w:b/>
                <w:bCs/>
                <w:sz w:val="24"/>
                <w:szCs w:val="24"/>
              </w:rPr>
              <w:t>30 декабря 2001 года</w:t>
            </w:r>
          </w:p>
        </w:tc>
        <w:tc>
          <w:tcPr>
            <w:tcW w:w="4960" w:type="dxa"/>
          </w:tcPr>
          <w:p w:rsidR="00692C73" w:rsidRPr="00E83ABC" w:rsidRDefault="00E83ABC">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w:t>
            </w:r>
            <w:r w:rsidR="00692C73" w:rsidRPr="00E83ABC">
              <w:rPr>
                <w:rFonts w:ascii="Times New Roman" w:hAnsi="Times New Roman" w:cs="Times New Roman"/>
                <w:b/>
                <w:bCs/>
                <w:sz w:val="24"/>
                <w:szCs w:val="24"/>
              </w:rPr>
              <w:t> 197-ФЗ</w:t>
            </w:r>
          </w:p>
        </w:tc>
      </w:tr>
    </w:tbl>
    <w:p w:rsidR="00692C73" w:rsidRPr="00E83ABC" w:rsidRDefault="00692C73" w:rsidP="00692C73">
      <w:pPr>
        <w:pBdr>
          <w:top w:val="single" w:sz="6" w:space="0" w:color="auto"/>
        </w:pBdr>
        <w:autoSpaceDE w:val="0"/>
        <w:autoSpaceDN w:val="0"/>
        <w:adjustRightInd w:val="0"/>
        <w:spacing w:before="100" w:after="100" w:line="240" w:lineRule="auto"/>
        <w:jc w:val="both"/>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both"/>
        <w:outlineLvl w:val="0"/>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center"/>
        <w:rPr>
          <w:rFonts w:ascii="Times New Roman" w:hAnsi="Times New Roman" w:cs="Times New Roman"/>
          <w:b/>
          <w:bCs/>
          <w:sz w:val="24"/>
          <w:szCs w:val="24"/>
        </w:rPr>
      </w:pPr>
      <w:r w:rsidRPr="00E83ABC">
        <w:rPr>
          <w:rFonts w:ascii="Times New Roman" w:hAnsi="Times New Roman" w:cs="Times New Roman"/>
          <w:b/>
          <w:bCs/>
          <w:sz w:val="24"/>
          <w:szCs w:val="24"/>
        </w:rPr>
        <w:t>ТРУДОВОЙ КОДЕКС РОССИЙСКОЙ ФЕДЕРАЦИИ</w:t>
      </w:r>
    </w:p>
    <w:p w:rsidR="00692C73" w:rsidRPr="00E83ABC" w:rsidRDefault="00692C73" w:rsidP="00692C73">
      <w:pPr>
        <w:autoSpaceDE w:val="0"/>
        <w:autoSpaceDN w:val="0"/>
        <w:adjustRightInd w:val="0"/>
        <w:spacing w:after="0" w:line="240" w:lineRule="auto"/>
        <w:jc w:val="both"/>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Принят</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Государственной Думой</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21 декабря 2001 года</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Одобрен</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Советом Федерации</w:t>
      </w:r>
    </w:p>
    <w:p w:rsidR="00692C73" w:rsidRPr="00E83ABC" w:rsidRDefault="00692C73" w:rsidP="00692C73">
      <w:pPr>
        <w:autoSpaceDE w:val="0"/>
        <w:autoSpaceDN w:val="0"/>
        <w:adjustRightInd w:val="0"/>
        <w:spacing w:after="0" w:line="240" w:lineRule="auto"/>
        <w:jc w:val="right"/>
        <w:rPr>
          <w:rFonts w:ascii="Times New Roman" w:hAnsi="Times New Roman" w:cs="Times New Roman"/>
          <w:b/>
          <w:bCs/>
          <w:sz w:val="24"/>
          <w:szCs w:val="24"/>
        </w:rPr>
      </w:pPr>
      <w:r w:rsidRPr="00E83ABC">
        <w:rPr>
          <w:rFonts w:ascii="Times New Roman" w:hAnsi="Times New Roman" w:cs="Times New Roman"/>
          <w:b/>
          <w:bCs/>
          <w:sz w:val="24"/>
          <w:szCs w:val="24"/>
        </w:rPr>
        <w:t>26 декабря 2001 года</w:t>
      </w:r>
    </w:p>
    <w:p w:rsidR="00692C73" w:rsidRPr="00E83ABC" w:rsidRDefault="00692C73">
      <w:pPr>
        <w:pStyle w:val="ConsPlusTitle"/>
        <w:jc w:val="center"/>
        <w:outlineLvl w:val="0"/>
        <w:rPr>
          <w:rFonts w:ascii="Times New Roman" w:hAnsi="Times New Roman" w:cs="Times New Roman"/>
          <w:sz w:val="24"/>
          <w:szCs w:val="24"/>
        </w:rPr>
      </w:pPr>
    </w:p>
    <w:p w:rsidR="00692C73" w:rsidRPr="00E83ABC" w:rsidRDefault="00692C73">
      <w:pPr>
        <w:pStyle w:val="ConsPlusTitle"/>
        <w:jc w:val="center"/>
        <w:outlineLvl w:val="0"/>
        <w:rPr>
          <w:rFonts w:ascii="Times New Roman" w:hAnsi="Times New Roman" w:cs="Times New Roman"/>
          <w:sz w:val="24"/>
          <w:szCs w:val="24"/>
        </w:rPr>
      </w:pPr>
    </w:p>
    <w:p w:rsidR="00692C73" w:rsidRPr="00E83ABC" w:rsidRDefault="00692C73">
      <w:pPr>
        <w:pStyle w:val="ConsPlusTitle"/>
        <w:jc w:val="center"/>
        <w:outlineLvl w:val="0"/>
        <w:rPr>
          <w:rFonts w:ascii="Times New Roman" w:hAnsi="Times New Roman" w:cs="Times New Roman"/>
          <w:sz w:val="24"/>
          <w:szCs w:val="24"/>
        </w:rPr>
      </w:pPr>
      <w:r w:rsidRPr="00E83ABC">
        <w:rPr>
          <w:rFonts w:ascii="Times New Roman" w:hAnsi="Times New Roman" w:cs="Times New Roman"/>
          <w:sz w:val="24"/>
          <w:szCs w:val="24"/>
        </w:rPr>
        <w:t>Глава 36.1. РАССЛЕДОВАНИЕ, ОФОРМЛЕНИЕ (РАССМОТРЕНИЕ), УЧЕТ</w:t>
      </w:r>
    </w:p>
    <w:p w:rsidR="00692C73" w:rsidRPr="00E83ABC" w:rsidRDefault="00692C73">
      <w:pPr>
        <w:pStyle w:val="ConsPlusTitle"/>
        <w:jc w:val="center"/>
        <w:rPr>
          <w:rFonts w:ascii="Times New Roman" w:hAnsi="Times New Roman" w:cs="Times New Roman"/>
          <w:sz w:val="24"/>
          <w:szCs w:val="24"/>
        </w:rPr>
      </w:pPr>
      <w:r w:rsidRPr="00E83ABC">
        <w:rPr>
          <w:rFonts w:ascii="Times New Roman" w:hAnsi="Times New Roman" w:cs="Times New Roman"/>
          <w:sz w:val="24"/>
          <w:szCs w:val="24"/>
        </w:rPr>
        <w:t>МИКРОПОВРЕЖДЕНИЙ (МИКРОТРАВМ), НЕСЧАСТНЫХ СЛУЧАЕВ</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226. Микроповреждения (микротравмы)</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Для целей настоящего Кодекса под микроповреждениями (микротравмами) понимаются ссадины, кровоподтеки, ушибы мягких тканей, поверхностные раны и другие повреждения, полученные работниками и другими лицами, участвующими в производственной деятельности работодателя, указанными в </w:t>
      </w:r>
      <w:hyperlink w:anchor="P16">
        <w:r w:rsidRPr="00E83ABC">
          <w:rPr>
            <w:rFonts w:ascii="Times New Roman" w:hAnsi="Times New Roman" w:cs="Times New Roman"/>
            <w:sz w:val="24"/>
            <w:szCs w:val="24"/>
          </w:rPr>
          <w:t>части второй статьи 227</w:t>
        </w:r>
      </w:hyperlink>
      <w:r w:rsidRPr="00E83ABC">
        <w:rPr>
          <w:rFonts w:ascii="Times New Roman" w:hAnsi="Times New Roman" w:cs="Times New Roman"/>
          <w:sz w:val="24"/>
          <w:szCs w:val="24"/>
        </w:rPr>
        <w:t xml:space="preserve"> настоящего Кодекса,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обусловленных трудовыми отношениями с работодателем либо совершаемых в его интересах, не повлекшие расстройства здоровья или наступление временной нетрудоспособности (далее - микроповреждения (микротравмы) работников).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целях предупреждения производственного травматизма и профессиональных заболеваний работодатель самостоятельно осуществляет учет и рассмотрение обстоятельств и причин, приведших к возникновению микроповреждений (микротравм) работников.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Основанием для регистрации микроповреждения (микротравмы) работника и рассмотрения обстоятельств и причин, приведших к его возникновению, является обращение пострадавшего к своему непосредственному или вышестоящему руководителю, работодателю (его представителю).</w:t>
      </w:r>
    </w:p>
    <w:p w:rsidR="00692C73" w:rsidRPr="00E83ABC" w:rsidRDefault="00307ABD">
      <w:pPr>
        <w:pStyle w:val="ConsPlusNormal"/>
        <w:spacing w:before="220"/>
        <w:ind w:firstLine="540"/>
        <w:jc w:val="both"/>
        <w:rPr>
          <w:rFonts w:ascii="Times New Roman" w:hAnsi="Times New Roman" w:cs="Times New Roman"/>
          <w:sz w:val="24"/>
          <w:szCs w:val="24"/>
        </w:rPr>
      </w:pPr>
      <w:hyperlink r:id="rId6">
        <w:r w:rsidR="00692C73" w:rsidRPr="00E83ABC">
          <w:rPr>
            <w:rFonts w:ascii="Times New Roman" w:hAnsi="Times New Roman" w:cs="Times New Roman"/>
            <w:sz w:val="24"/>
            <w:szCs w:val="24"/>
          </w:rPr>
          <w:t>Рекомендации</w:t>
        </w:r>
      </w:hyperlink>
      <w:r w:rsidR="00692C73" w:rsidRPr="00E83ABC">
        <w:rPr>
          <w:rFonts w:ascii="Times New Roman" w:hAnsi="Times New Roman" w:cs="Times New Roman"/>
          <w:sz w:val="24"/>
          <w:szCs w:val="24"/>
        </w:rPr>
        <w:t xml:space="preserve"> по учету микроповреждений (микротравм) работников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1" w:name="P12"/>
      <w:bookmarkEnd w:id="1"/>
      <w:r w:rsidRPr="00E83ABC">
        <w:rPr>
          <w:rFonts w:ascii="Times New Roman" w:hAnsi="Times New Roman" w:cs="Times New Roman"/>
          <w:sz w:val="24"/>
          <w:szCs w:val="24"/>
        </w:rPr>
        <w:t>Статья 227. Несчастные случаи, подлежащие расследованию и учету</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Расследованию и учету в соответствии с настоящей главой подлежат несчастные случаи, происшедшие с работниками и другими лицами, участвующими в производственной деятельности работодателя (в том числе с </w:t>
      </w:r>
      <w:hyperlink r:id="rId7">
        <w:r w:rsidRPr="00E83ABC">
          <w:rPr>
            <w:rFonts w:ascii="Times New Roman" w:hAnsi="Times New Roman" w:cs="Times New Roman"/>
            <w:sz w:val="24"/>
            <w:szCs w:val="24"/>
          </w:rPr>
          <w:t>лицами</w:t>
        </w:r>
      </w:hyperlink>
      <w:r w:rsidRPr="00E83ABC">
        <w:rPr>
          <w:rFonts w:ascii="Times New Roman" w:hAnsi="Times New Roman" w:cs="Times New Roman"/>
          <w:sz w:val="24"/>
          <w:szCs w:val="24"/>
        </w:rPr>
        <w:t xml:space="preserve">, подлежащими обязательному социальному страхованию от несчастных случаев на производстве и профессиональных заболеваний), при исполнении ими трудовых обязанностей или выполнении какой-либо работы по поручению работодателя (его представителя), а также при осуществлении иных правомерных действий, </w:t>
      </w:r>
      <w:r w:rsidRPr="00E83ABC">
        <w:rPr>
          <w:rFonts w:ascii="Times New Roman" w:hAnsi="Times New Roman" w:cs="Times New Roman"/>
          <w:sz w:val="24"/>
          <w:szCs w:val="24"/>
        </w:rPr>
        <w:lastRenderedPageBreak/>
        <w:t>обусловленных трудовыми отношениями с работодателем либо совершаемых в его интересах.</w:t>
      </w:r>
    </w:p>
    <w:p w:rsidR="00692C73" w:rsidRPr="00E83ABC" w:rsidRDefault="00692C73">
      <w:pPr>
        <w:pStyle w:val="ConsPlusNormal"/>
        <w:spacing w:before="220"/>
        <w:ind w:firstLine="540"/>
        <w:jc w:val="both"/>
        <w:rPr>
          <w:rFonts w:ascii="Times New Roman" w:hAnsi="Times New Roman" w:cs="Times New Roman"/>
          <w:sz w:val="24"/>
          <w:szCs w:val="24"/>
        </w:rPr>
      </w:pPr>
      <w:bookmarkStart w:id="2" w:name="P16"/>
      <w:bookmarkEnd w:id="2"/>
      <w:r w:rsidRPr="00E83ABC">
        <w:rPr>
          <w:rFonts w:ascii="Times New Roman" w:hAnsi="Times New Roman" w:cs="Times New Roman"/>
          <w:sz w:val="24"/>
          <w:szCs w:val="24"/>
        </w:rPr>
        <w:t>К лицам, участвующим в производственной деятельности работодателя, помимо работников, исполняющих свои обязанности по трудовому договору, в частности, относятся: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работники и другие лица, получающие образование в соответствии с ученическим договором;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обучающиеся, проходящие производственную практику;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страдающие психическими расстройствами, участвующие в производительном труде на лечебно-производственных предприятиях в порядке трудовой терапии в соответствии с медицинскими рекомендациями;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осужденные к лишению свободы и привлекаемые к труду;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лица, привлекаемые в установленном порядке к выполнению общественно полезных работ;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члены производственных кооперативов и члены крестьянских (фермерских) хозяйств, принимающие личное трудовое участие в их деятельности.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3" w:name="P23"/>
      <w:bookmarkEnd w:id="3"/>
      <w:r w:rsidRPr="00E83ABC">
        <w:rPr>
          <w:rFonts w:ascii="Times New Roman" w:hAnsi="Times New Roman" w:cs="Times New Roman"/>
          <w:sz w:val="24"/>
          <w:szCs w:val="24"/>
        </w:rPr>
        <w:t xml:space="preserve">Расследованию в установленном </w:t>
      </w:r>
      <w:hyperlink w:anchor="P97">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xml:space="preserve"> как несчастные случаи подлежат события, в результате которых пострадавшими были получены: телесные повреждения (травмы), в том числе нанесенные другим лицом; тепловой удар; ожог; обморожение; отравление; утопление; поражение электрическим током, молнией, излучением; укусы и другие телесные повреждения, нанесенные животными, в том числе насекомыми и паукообразными; повреждения вследствие взрывов, аварий, разрушения зданий, сооружений и конструкций, стихийных бедствий и других чрезвычайных обстоятельств, иные повреждения здоровья, обусловленные воздействием внешних факторов, повлекшие за собой необходимость перевода пострадавших на другую работу, временную или стойкую утрату ими трудоспособности либо смерть пострадавших, если указанные события произошли: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течение рабочего времени на территории работодателя либо в ином месте выполнения работы, в том числе во время установленных перерывов, а также в течение времени, необходимого для приведения в порядок орудий производства и одежды, выполнения других предусмотренных правилами внутреннего трудового распорядка действий перед началом и после окончания работы, или при выполнении работы за пределами установленной для работника продолжительности рабочего времени, в выходные и нерабочие праздничные дни;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к месту выполнения работы или с работы на транспортном средстве, предоставленном работодателем (его представителем), либо на личном транспортном средстве в случае использования личного транспортного средства в производственных (служебных) целях по распоряжению работодателя (его представителя) или по соглашению сторон трудового договора;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к месту служебной командировки и обратно, во время служебных поездок на общественном или служебном транспорте, а также при следовании по распоряжению работодателя (его представителя) к месту выполнения работы (поручения) и обратно, в том числе пешком;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следовании на транспортном средстве в качестве сменщика во время междусменного отдыха (водитель-сменщик на транспортном средстве, проводник или механик рефрижераторной секции в поезде, член бригады почтового вагона и другие);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при работе вахтовым методом во время междусменного отдыха, а также при нахождении на судне (воздушном, морском, речном, рыбопромысловом) в свободное от вахты и судовых работ время;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осуществлении иных правомерных действий, обусловленных трудовыми отношениями с работодателем либо совершаемых в его интересах, в том числе действий, направленных на предотвращение катастрофы, аварии или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Расследованию в установленном порядке как несчастные случаи подлежат также события, указанные в </w:t>
      </w:r>
      <w:hyperlink w:anchor="P23">
        <w:r w:rsidRPr="00E83ABC">
          <w:rPr>
            <w:rFonts w:ascii="Times New Roman" w:hAnsi="Times New Roman" w:cs="Times New Roman"/>
            <w:sz w:val="24"/>
            <w:szCs w:val="24"/>
          </w:rPr>
          <w:t>части третьей</w:t>
        </w:r>
      </w:hyperlink>
      <w:r w:rsidRPr="00E83ABC">
        <w:rPr>
          <w:rFonts w:ascii="Times New Roman" w:hAnsi="Times New Roman" w:cs="Times New Roman"/>
          <w:sz w:val="24"/>
          <w:szCs w:val="24"/>
        </w:rPr>
        <w:t xml:space="preserve"> настоящей статьи, если они произошли с лицами, привлеченными в установленном порядке к участию в работах по предотвращению катастрофы, аварии или иных чрезвычайных обстоятельств либо в работах по ликвидации их последствий.</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228. Обязанности работодателя при несчастном случае</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несчастных случаях, указанных в </w:t>
      </w:r>
      <w:hyperlink w:anchor="P12">
        <w:r w:rsidRPr="00E83ABC">
          <w:rPr>
            <w:rFonts w:ascii="Times New Roman" w:hAnsi="Times New Roman" w:cs="Times New Roman"/>
            <w:sz w:val="24"/>
            <w:szCs w:val="24"/>
          </w:rPr>
          <w:t>статье 227</w:t>
        </w:r>
      </w:hyperlink>
      <w:r w:rsidRPr="00E83ABC">
        <w:rPr>
          <w:rFonts w:ascii="Times New Roman" w:hAnsi="Times New Roman" w:cs="Times New Roman"/>
          <w:sz w:val="24"/>
          <w:szCs w:val="24"/>
        </w:rPr>
        <w:t xml:space="preserve"> настоящего Кодекса, работодатель (его представитель) обязан:</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немедленно организовать первую помощь пострадавшему и при необходимости доставку его в медицинскую организацию;</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принять неотложные меры по предотвращению развития аварийной или иной чрезвычайной ситуации и воздействия травмирующих факторов на других лиц;</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(составить схемы, провести фотографирование или видеосъемку, другие мероприятия);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установленный настоящим </w:t>
      </w:r>
      <w:hyperlink w:anchor="P45">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срок проинформировать о несчастном случае органы и организации, указанные в настоящем Кодексе, других федеральных законах и иных нормативных правовых актах Российской Федерации, а о тяжелом несчастном случае или несчастном случае со смертельным исходом - также родственников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 в соответствии с настоящей главой.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4" w:name="P45"/>
      <w:bookmarkEnd w:id="4"/>
      <w:r w:rsidRPr="00E83ABC">
        <w:rPr>
          <w:rFonts w:ascii="Times New Roman" w:hAnsi="Times New Roman" w:cs="Times New Roman"/>
          <w:sz w:val="24"/>
          <w:szCs w:val="24"/>
        </w:rPr>
        <w:t>Статья 228.1. Порядок извещения о несчастных случаях</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групповом несчастном случае (два человека и более), тяжелом несчастном случае или несчастном случае со смертельным исходом работодатель (его представитель) в течение суток обязан направить извещение по установленной </w:t>
      </w:r>
      <w:hyperlink r:id="rId8">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прокуратуру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орган исполнительной власти субъекта Российской Федерации, осуществляющий полномочия по реализации государственной политики в области охраны труда на территории </w:t>
      </w:r>
      <w:r w:rsidRPr="00E83ABC">
        <w:rPr>
          <w:rFonts w:ascii="Times New Roman" w:hAnsi="Times New Roman" w:cs="Times New Roman"/>
          <w:sz w:val="24"/>
          <w:szCs w:val="24"/>
        </w:rPr>
        <w:lastRenderedPageBreak/>
        <w:t>субъекта Российской Федерации, и в орган местного самоуправления по месту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работодателю, направившему работника, с которым произошел несчастный случай;</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исполнительный орган страховщика по вопросам обязательного социального страхования от несчастных случаев на производстве и профессиональных заболеваний по месту регистрации работодателя в качестве страхователя (далее -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соответствующий федеральный орган исполнительной власти, если несчастный случай произошел в подведомственной ему организации.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тяжелом несчастном случае или несчастном случае со смертельным исходом работодатель (его представитель) в течение суток также обязан направить извещение по установленной форме в соответствующее территориальное объединение организаций профсоюзов.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О несчастном случае, происшедшем на находящемся в плавании судне (независимо от его ведомственной (отраслевой) принадлежности), капитан судна незамедлительно, но не позднее 24 часов после происшедшего несчастного случая обязан сообщить работодателю (судовладельцу), а если судно находится в заграничном плавании - также в соответствующее консульство Российской Федерации.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Работодатель (судовладелец) при получении сообщения о происшедшем на судне групповом несчастном случае, тяжелом несчастном случае или несчастном случае со смертельным исходом в течение 24 часов обязан направить извещение по установленной форме: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по месту регистрации судна;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соответствующую прокуратуру по месту регистрации судна;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соответствующие федеральные органы исполнительной власти, уполномоченные на осуществление федерального государственного надзора в области использования атомной энергии и государственного надзора в области радиационной безопасности, если несчастный случай произошел на ядерной энергетической установке судна или при перевозке ядерных материалов, радиоактивных веществ и отходов;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соответствующее территориальное объединение организаций профсоюзов;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соответствующий федеральный орган исполнительной власти, если несчастный случай произошел в подведомственной ему организации.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 xml:space="preserve">О несчастных случаях, которые по прошествии времени перешли в категорию тяжелых несчастных случаев или несчастных случаев со смертельным исходом, работодатель (его представитель) в течение трех календарных дней после получения сведений об этом направляет извещение по установленной </w:t>
      </w:r>
      <w:hyperlink r:id="rId9">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в соответствующие территориальный орган федерального органа исполнительной власти, уполномоченного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территориальное объединение организаций профсоюзов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если несчастный случай произошел в организации или на объекте, подконтрольных этому органу, а также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О случаях острого заболевания (отравления) работников, в отношении которого имеются основания предполагать, что его возникновение обусловлено воздействием вредных и (или) опасных производственных факторов, работодатель (его представитель) сообщает в соответствующий территориальный </w:t>
      </w:r>
      <w:hyperlink r:id="rId10">
        <w:r w:rsidRPr="00E83ABC">
          <w:rPr>
            <w:rFonts w:ascii="Times New Roman" w:hAnsi="Times New Roman" w:cs="Times New Roman"/>
            <w:sz w:val="24"/>
            <w:szCs w:val="24"/>
          </w:rPr>
          <w:t>орган</w:t>
        </w:r>
      </w:hyperlink>
      <w:r w:rsidRPr="00E83ABC">
        <w:rPr>
          <w:rFonts w:ascii="Times New Roman" w:hAnsi="Times New Roman" w:cs="Times New Roman"/>
          <w:sz w:val="24"/>
          <w:szCs w:val="24"/>
        </w:rPr>
        <w:t xml:space="preserve"> федерального органа исполнительной власти, уполномоченного на осуществление федерального государственного санитарно-эпидемиологического надзора.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229. Порядок формирования комиссий по расследованию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bookmarkStart w:id="5" w:name="P73"/>
      <w:bookmarkEnd w:id="5"/>
      <w:r w:rsidRPr="00E83ABC">
        <w:rPr>
          <w:rFonts w:ascii="Times New Roman" w:hAnsi="Times New Roman" w:cs="Times New Roman"/>
          <w:sz w:val="24"/>
          <w:szCs w:val="24"/>
        </w:rPr>
        <w:t xml:space="preserve">Для расследования несчастного случая работодатель (его представитель) незамедлительно образует комиссию в составе не менее трех человек. В </w:t>
      </w:r>
      <w:hyperlink r:id="rId11">
        <w:r w:rsidRPr="00E83ABC">
          <w:rPr>
            <w:rFonts w:ascii="Times New Roman" w:hAnsi="Times New Roman" w:cs="Times New Roman"/>
            <w:sz w:val="24"/>
            <w:szCs w:val="24"/>
          </w:rPr>
          <w:t>состав комиссии</w:t>
        </w:r>
      </w:hyperlink>
      <w:r w:rsidRPr="00E83ABC">
        <w:rPr>
          <w:rFonts w:ascii="Times New Roman" w:hAnsi="Times New Roman" w:cs="Times New Roman"/>
          <w:sz w:val="24"/>
          <w:szCs w:val="24"/>
        </w:rPr>
        <w:t xml:space="preserve"> включаются специалист по охране труда или лицо, назначенное ответственным за организацию работы по охране труда приказом (распоряжением) работодателя, представители работодателя, представители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уполномоченный по охране труда (при наличии). Комиссию возглавляет работодатель (его представитель), а в случаях, предусмотренных настоящим Кодексом, - должностное лицо соответствующего федерального органа исполнительной власти, осуществляющего государственный контроль (надзор) в установленной сфере деятельности.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6" w:name="P74"/>
      <w:bookmarkEnd w:id="6"/>
      <w:r w:rsidRPr="00E83ABC">
        <w:rPr>
          <w:rFonts w:ascii="Times New Roman" w:hAnsi="Times New Roman" w:cs="Times New Roman"/>
          <w:sz w:val="24"/>
          <w:szCs w:val="24"/>
        </w:rPr>
        <w:t>При расследовании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в состав комиссии также включаются государственный инспектор труда, представители органа исполнительной власти субъекта Российской Федерации в области охраны труда или органа местного самоуправления (по согласованию), представитель территориального объединения организаций профсоюзов, а при расследовании указанных несчастных случаев с застрахованными - представители исполнительного органа страховщика по месту регистрации работодателя в качестве страхователя. Комиссию возглавляет, как правило, должностное лицо территориального органа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иное не предусмотрено настоящим </w:t>
      </w:r>
      <w:hyperlink w:anchor="P85">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состав комиссии утверждается приказом (распоряжением) работодателя. Лица, на которых непосредственно возложено обеспечение соблюдения требований охраны труда на участке (объекте), где произошел несчастный случай, в состав комиссии не включаются.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В расследовании несчастного случая у работодателя - физического лица принимают участие указанный работодатель (его представитель), доверенное лицо пострадавшего, </w:t>
      </w:r>
      <w:r w:rsidRPr="00E83ABC">
        <w:rPr>
          <w:rFonts w:ascii="Times New Roman" w:hAnsi="Times New Roman" w:cs="Times New Roman"/>
          <w:sz w:val="24"/>
          <w:szCs w:val="24"/>
        </w:rPr>
        <w:lastRenderedPageBreak/>
        <w:t>специалист по охране труда, который может привлекаться к расследованию несчастного случая, в том числе и по гражданско-правовому договору.</w:t>
      </w:r>
    </w:p>
    <w:p w:rsidR="00692C73" w:rsidRPr="00E83ABC" w:rsidRDefault="00692C73">
      <w:pPr>
        <w:pStyle w:val="ConsPlusNormal"/>
        <w:spacing w:before="220"/>
        <w:ind w:firstLine="540"/>
        <w:jc w:val="both"/>
        <w:rPr>
          <w:rFonts w:ascii="Times New Roman" w:hAnsi="Times New Roman" w:cs="Times New Roman"/>
          <w:sz w:val="24"/>
          <w:szCs w:val="24"/>
        </w:rPr>
      </w:pPr>
      <w:bookmarkStart w:id="7" w:name="P77"/>
      <w:bookmarkEnd w:id="7"/>
      <w:r w:rsidRPr="00E83ABC">
        <w:rPr>
          <w:rFonts w:ascii="Times New Roman" w:hAnsi="Times New Roman" w:cs="Times New Roman"/>
          <w:sz w:val="24"/>
          <w:szCs w:val="24"/>
        </w:rPr>
        <w:t>Несчастный случай, происшедший с лицом, направленным для выполнения работы к другому работодателю и участвовавшим в его производственной деятельности, расследуется комиссией, образованной работодателем, у которого произошел несчастный случай. В состав комиссии входит представитель работодателя, направившего это лицо. Неприбытие или несвоевременное прибытие указанного представителя не является основанием для изменения сроков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лицом, выполнявшим работу на территории другого работодателя, расследуется комиссией, образованной работодателем (его представителем), по поручению которого выполнялась работа, с участием при необходимости работодателя (его представителя), за которым закреплена данная территория на правах собственности, владения, пользования (в том числе аренды) и на иных основаниях.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лицом, выполнявшим по поручению работодателя (его представителя) работу на выделенном в установленном порядке участке другого работодателя, расследуется комиссией, образованной работодателем, производящим эту работу, с обязательным участием представителя работодателя, на территории которого она проводилась.</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с работником при выполнении работы по совместительству, расследуется и учитывается по месту работы по совместительству. В этом случае работодатель (его представитель), проводивший расследование, с письменного согласия работника может информировать о результатах расследования работодателя по месту основной работы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Расследование несчастного случая, происшедшего в результате катастрофы, аварии или иного повреждения транспортного средства, проводится комиссией, образуемой работодателем (его представителем) в соответствии с порядком, установленным </w:t>
      </w:r>
      <w:hyperlink w:anchor="P73">
        <w:r w:rsidRPr="00E83ABC">
          <w:rPr>
            <w:rFonts w:ascii="Times New Roman" w:hAnsi="Times New Roman" w:cs="Times New Roman"/>
            <w:sz w:val="24"/>
            <w:szCs w:val="24"/>
          </w:rPr>
          <w:t>частями первой</w:t>
        </w:r>
      </w:hyperlink>
      <w:r w:rsidRPr="00E83ABC">
        <w:rPr>
          <w:rFonts w:ascii="Times New Roman" w:hAnsi="Times New Roman" w:cs="Times New Roman"/>
          <w:sz w:val="24"/>
          <w:szCs w:val="24"/>
        </w:rPr>
        <w:t xml:space="preserve"> и </w:t>
      </w:r>
      <w:hyperlink w:anchor="P74">
        <w:r w:rsidRPr="00E83ABC">
          <w:rPr>
            <w:rFonts w:ascii="Times New Roman" w:hAnsi="Times New Roman" w:cs="Times New Roman"/>
            <w:sz w:val="24"/>
            <w:szCs w:val="24"/>
          </w:rPr>
          <w:t>второй</w:t>
        </w:r>
      </w:hyperlink>
      <w:r w:rsidRPr="00E83ABC">
        <w:rPr>
          <w:rFonts w:ascii="Times New Roman" w:hAnsi="Times New Roman" w:cs="Times New Roman"/>
          <w:sz w:val="24"/>
          <w:szCs w:val="24"/>
        </w:rPr>
        <w:t xml:space="preserve"> настоящей статьи, с обязательным использованием материалов расследования катастрофы, аварии или иного повреждения транспортного средства, проведенного соответствующим федеральным органом исполнительной власти, осуществляющим государственный контроль (надзор) в установленной сфере деятельности, органами дознания, органами следствия и владельцем транспортного средства.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Каждый пострадавший, а также его законный представитель или иное доверенное лицо имеют право на личное участие в расследовании несчастного случая, происшедшего с пострадавшим.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По требованию пострадавшего или в случае смерти пострадавшего по требованию лиц, состоявших на иждивении пострадавшего, либо лиц, состоявших с ним в близком родстве или свойстве, в расследовании несчастного случая может также принимать участие их законный представитель или иное доверенное лицо. В случае, если законный представитель или иное доверенное лицо не участвует в расследовании, работодатель (его представитель) либо председатель комиссии обязан по требованию законного представителя или иного доверенного лица ознакомить его с материалами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несчастный случай явился следствием нарушений в работе, влияющих на обеспечение ядерной, радиационной и технической безопасности на объектах использования атомной энергии, в состав комиссии включается также представитель территориального органа федерального органа исполнительной власти, осуществляющего функции по федеральному </w:t>
      </w:r>
      <w:r w:rsidRPr="00E83ABC">
        <w:rPr>
          <w:rFonts w:ascii="Times New Roman" w:hAnsi="Times New Roman" w:cs="Times New Roman"/>
          <w:sz w:val="24"/>
          <w:szCs w:val="24"/>
        </w:rPr>
        <w:lastRenderedPageBreak/>
        <w:t>государственному надзору в области использования атомной энергии.</w:t>
      </w:r>
    </w:p>
    <w:p w:rsidR="00692C73" w:rsidRPr="00E83ABC" w:rsidRDefault="00692C73">
      <w:pPr>
        <w:pStyle w:val="ConsPlusNormal"/>
        <w:spacing w:before="220"/>
        <w:ind w:firstLine="540"/>
        <w:jc w:val="both"/>
        <w:rPr>
          <w:rFonts w:ascii="Times New Roman" w:hAnsi="Times New Roman" w:cs="Times New Roman"/>
          <w:sz w:val="24"/>
          <w:szCs w:val="24"/>
        </w:rPr>
      </w:pPr>
      <w:bookmarkStart w:id="8" w:name="P85"/>
      <w:bookmarkEnd w:id="8"/>
      <w:r w:rsidRPr="00E83ABC">
        <w:rPr>
          <w:rFonts w:ascii="Times New Roman" w:hAnsi="Times New Roman" w:cs="Times New Roman"/>
          <w:sz w:val="24"/>
          <w:szCs w:val="24"/>
        </w:rPr>
        <w:t>При несчастном случае, происшедшем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области промышленной безопасности, состав комиссии утверждается руководителем соответствующего территориального органа. Возглавляет комиссию представитель этого органа.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с числом погибших пять человек и более в состав комиссии включаются также представители федерального органа исполнительной власти, уполномоченного на проведение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общероссийского объединения профессиональных союзов. Возглавляет комиссию руководитель государственной инспекции труда - главный государственный инспектор труда соответствующей государственной инспекции труда или его заместитель, а при расследовании несчастного случая, происшедшего в организации или на объекте, подконтрольных территориальному органу федерального органа исполнительной власти, осуществляющего функции по контролю и надзору в сфере промышленной безопасности, - руководитель этого территориального органа.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229.1. Сроки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Расследование несчастного случая (в том числе группового), в результате которого один или несколько пострадавших получили легкие повреждения здоровья, проводится комиссией в течение трех календарных дней. Расследование несчастного случая (в том числе группового), в результате которого один или несколько пострадавших получили тяжелые повреждения здоровья, либо несчастного случая (в том числе группового) со смертельным исходом проводится комиссией в течение 15 календарных дней.</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Несчастный случай, о котором не было своевременно сообщено работодателю или </w:t>
      </w:r>
      <w:proofErr w:type="gramStart"/>
      <w:r w:rsidRPr="00E83ABC">
        <w:rPr>
          <w:rFonts w:ascii="Times New Roman" w:hAnsi="Times New Roman" w:cs="Times New Roman"/>
          <w:sz w:val="24"/>
          <w:szCs w:val="24"/>
        </w:rPr>
        <w:t>в результате</w:t>
      </w:r>
      <w:proofErr w:type="gramEnd"/>
      <w:r w:rsidRPr="00E83ABC">
        <w:rPr>
          <w:rFonts w:ascii="Times New Roman" w:hAnsi="Times New Roman" w:cs="Times New Roman"/>
          <w:sz w:val="24"/>
          <w:szCs w:val="24"/>
        </w:rPr>
        <w:t xml:space="preserve"> которого нетрудоспособность у пострадавшего наступила не сразу, расследуется в порядке, установленном настоящим Кодексом, другими федеральными законами и иными нормативными правовыми актами Российской Федерации, по заявлению пострадавшего или его доверенного лица в течение одного месяца со дня поступления указанного заявления.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необходимости проведения дополнительной проверки обстоятельств несчастного случая, получения соответствующих медицинских и иных заключений указанные в настоящей статье сроки могут быть продлены председателем комиссии, но не более чем на 15 календарных дней. Если завершить расследование несчастного случая в установленные сроки не представляется возможным в связи с необходимостью рассмотрения его обстоятельств в организациях, осуществляющих экспертизу, органах дознания, органах следствия или в суде, решение о продлении срока расследования несчастного случая принимается по согласованию с этими организациями, органами либо с учетом принятых ими решений.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9" w:name="P97"/>
      <w:bookmarkEnd w:id="9"/>
      <w:r w:rsidRPr="00E83ABC">
        <w:rPr>
          <w:rFonts w:ascii="Times New Roman" w:hAnsi="Times New Roman" w:cs="Times New Roman"/>
          <w:sz w:val="24"/>
          <w:szCs w:val="24"/>
        </w:rPr>
        <w:t>Статья 229.2. Порядок проведения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При расследовании каждого несчастного случая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выявляет и опрашивает очевидцев происшествия, лиц, допустивших нарушения требований охраны труда, получает необходимую информацию от работодателя (его представителя) и по возможности объяснения от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требованию комиссии (в предусмотренных настоящим Кодексом случаях </w:t>
      </w:r>
      <w:r w:rsidRPr="00E83ABC">
        <w:rPr>
          <w:rFonts w:ascii="Times New Roman" w:hAnsi="Times New Roman" w:cs="Times New Roman"/>
          <w:sz w:val="24"/>
          <w:szCs w:val="24"/>
        </w:rPr>
        <w:lastRenderedPageBreak/>
        <w:t>государственного инспектора труда, самостоятельно проводящего расследование несчастного случая) в необходимых для проведения расследования случаях работодатель за счет собственных средств обеспечивает: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фотографирование и (или) видеосъемку места происшествия и поврежденных объектов, составление планов, эскизов, схем, а также предоставление информации, полученной с видеокамер, видеорегистраторов и других систем наблюдения и контроля, имеющихся на месте происшедшего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предоставление транспорта, служебного помещения, средств связи, а также средств индивидуальной защиты для непосредственного проведения мероприятий, связанных с расследованием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Материалы расследования несчастного случая включают:</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приказ (распоряжение) о создании комиссии по расследованию несчастного случая, а также о внесении изменений в ее состав (при наличии);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планы, эскизы, схемы, </w:t>
      </w:r>
      <w:hyperlink r:id="rId12">
        <w:r w:rsidRPr="00E83ABC">
          <w:rPr>
            <w:rFonts w:ascii="Times New Roman" w:hAnsi="Times New Roman" w:cs="Times New Roman"/>
            <w:sz w:val="24"/>
            <w:szCs w:val="24"/>
          </w:rPr>
          <w:t>протокол осмотра</w:t>
        </w:r>
      </w:hyperlink>
      <w:r w:rsidRPr="00E83ABC">
        <w:rPr>
          <w:rFonts w:ascii="Times New Roman" w:hAnsi="Times New Roman" w:cs="Times New Roman"/>
          <w:sz w:val="24"/>
          <w:szCs w:val="24"/>
        </w:rPr>
        <w:t xml:space="preserve"> места происшествия, а при необходимости фото- и видеоматериалы;</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документы, характеризующие состояние рабочего места, наличие опасных и (или) вредных производственных факторов;</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выписки из журналов регистрации инструктажей по охране труда и протоколов проверки знания пострадавшими требований охраны труда;</w:t>
      </w:r>
    </w:p>
    <w:p w:rsidR="00692C73" w:rsidRPr="00E83ABC" w:rsidRDefault="00307ABD">
      <w:pPr>
        <w:pStyle w:val="ConsPlusNormal"/>
        <w:spacing w:before="220"/>
        <w:ind w:firstLine="540"/>
        <w:jc w:val="both"/>
        <w:rPr>
          <w:rFonts w:ascii="Times New Roman" w:hAnsi="Times New Roman" w:cs="Times New Roman"/>
          <w:sz w:val="24"/>
          <w:szCs w:val="24"/>
        </w:rPr>
      </w:pPr>
      <w:hyperlink r:id="rId13">
        <w:r w:rsidR="00692C73" w:rsidRPr="00E83ABC">
          <w:rPr>
            <w:rFonts w:ascii="Times New Roman" w:hAnsi="Times New Roman" w:cs="Times New Roman"/>
            <w:sz w:val="24"/>
            <w:szCs w:val="24"/>
          </w:rPr>
          <w:t>протоколы</w:t>
        </w:r>
      </w:hyperlink>
      <w:r w:rsidR="00692C73" w:rsidRPr="00E83ABC">
        <w:rPr>
          <w:rFonts w:ascii="Times New Roman" w:hAnsi="Times New Roman" w:cs="Times New Roman"/>
          <w:sz w:val="24"/>
          <w:szCs w:val="24"/>
        </w:rPr>
        <w:t xml:space="preserve"> опросов очевидцев несчастного случая и должностных лиц, объяснения пострадавших;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экспертные заключения, результаты технических расчетов, лабораторных исследований и испытаний;</w:t>
      </w:r>
    </w:p>
    <w:p w:rsidR="00692C73" w:rsidRPr="00E83ABC" w:rsidRDefault="00307ABD">
      <w:pPr>
        <w:pStyle w:val="ConsPlusNormal"/>
        <w:spacing w:before="220"/>
        <w:ind w:firstLine="540"/>
        <w:jc w:val="both"/>
        <w:rPr>
          <w:rFonts w:ascii="Times New Roman" w:hAnsi="Times New Roman" w:cs="Times New Roman"/>
          <w:sz w:val="24"/>
          <w:szCs w:val="24"/>
        </w:rPr>
      </w:pPr>
      <w:hyperlink r:id="rId14">
        <w:r w:rsidR="00692C73" w:rsidRPr="00E83ABC">
          <w:rPr>
            <w:rFonts w:ascii="Times New Roman" w:hAnsi="Times New Roman" w:cs="Times New Roman"/>
            <w:sz w:val="24"/>
            <w:szCs w:val="24"/>
          </w:rPr>
          <w:t>медицинское заключение</w:t>
        </w:r>
      </w:hyperlink>
      <w:r w:rsidR="00692C73" w:rsidRPr="00E83ABC">
        <w:rPr>
          <w:rFonts w:ascii="Times New Roman" w:hAnsi="Times New Roman" w:cs="Times New Roman"/>
          <w:sz w:val="24"/>
          <w:szCs w:val="24"/>
        </w:rPr>
        <w:t xml:space="preserve"> о характере полученных повреждений здоровья в результате несчастного случая на производстве и </w:t>
      </w:r>
      <w:hyperlink r:id="rId15">
        <w:r w:rsidR="00692C73" w:rsidRPr="00E83ABC">
          <w:rPr>
            <w:rFonts w:ascii="Times New Roman" w:hAnsi="Times New Roman" w:cs="Times New Roman"/>
            <w:sz w:val="24"/>
            <w:szCs w:val="24"/>
          </w:rPr>
          <w:t>степени</w:t>
        </w:r>
      </w:hyperlink>
      <w:r w:rsidR="00692C73" w:rsidRPr="00E83ABC">
        <w:rPr>
          <w:rFonts w:ascii="Times New Roman" w:hAnsi="Times New Roman" w:cs="Times New Roman"/>
          <w:sz w:val="24"/>
          <w:szCs w:val="24"/>
        </w:rPr>
        <w:t xml:space="preserve"> их тяжести;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медицинское заключение о возможном нахождении пострадавшего при его поступлении в медицинскую организацию в состоянии алкогольного, наркотического или иного токсического опьянения (отравления), выданное по запросу работодателя (его представителя);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копии документов, подтверждающих выдачу пострадавшему средств индивидуальной защиты в соответствии с действующими </w:t>
      </w:r>
      <w:hyperlink r:id="rId16">
        <w:r w:rsidRPr="00E83ABC">
          <w:rPr>
            <w:rFonts w:ascii="Times New Roman" w:hAnsi="Times New Roman" w:cs="Times New Roman"/>
            <w:sz w:val="24"/>
            <w:szCs w:val="24"/>
          </w:rPr>
          <w:t>нормами</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выписки из ранее выданных работодателю и касающихся предмета расследования предписаний государственных инспекторов труда и должностных лиц территориального органа соответствующего федерального органа исполнительной власти, осуществляющего функции по государственному надзору в установленной сфере деятельности (если несчастный случай произошел в организации или на объекте, подконтрольных этому органу), а также выписки из представлений профсоюзных инспекторов труда об устранении выявленных нарушений требований охраны труда;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решение о продлении срока расследования несчастного случая (при наличии);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другие документы по усмотрению комиссии.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Конкретный перечень материалов расследования определяется председателем комиссии в зависимости от характера и обстоятельств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На основании собранных материалов расследования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обстоятельства и причины несчастного случая, а также лиц, допустивших нарушения требований охраны труда, вырабатывает предложения по устранению выявленных нарушений, причин несчастного случая и предупреждению аналогичных несчастных случаев, определяет, были ли действия (бездействие) пострадавшего в момент несчастного случая обусловлены трудовыми отношениями с работодателем либо участием в его производственной деятельности, в необходимых случаях решает вопрос о том, каким работодателем осуществляется учет несчастного случая, квалифицирует несчастный случай как несчастный случай на производстве или как несчастный случай, не связанный с производством.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Расследуются в установленном порядке и по решению комиссии (в предусмотренных настоящим Кодексом случаях государственного инспектора труда, самостоятельно проводившего расследование несчастного случая) в зависимости от конкретных обстоятельств могут квалифицироваться как несчастные случаи, не связанные с производством: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смерть вследствие общего заболевания или самоубийства, подтвержденная в установленном порядке соответственно медицинской организацией, органами следствия или судом;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смерть или повреждение здоровья, единственной причиной которых явилось по заключению медицинской организации алкогольное, наркотическое или иное токсическое опьянение (отравление) пострадавшего, не связанное с нарушениями технологического процесса, в котором используются технические спирты, ароматические, наркотические и иные токсические вещества;</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происшедший при совершении пострадавшим действий (бездействия), квалифицированных правоохранительными органами как уголовно наказуемое деяние.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Несчастный случай на производстве является страховым случаем, если он произошел с застрахованным или иным лицом, подлежащим обязательному социальному страхованию от несчастных случаев на производстве и профессиональных заболеваний.</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Если при расследовании несчастного случая с застрахованным установлено, что грубая неосторожность застрахованного содействовала возникновению или увеличению вреда, причиненного его здоровью, с учетом заключения выборного органа первичной профсоюзной организации или иного уполномоченного представительного органа работников (при наличии такого представительного органа)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проводящий расследование несчастного случая) устанавливает степень вины застрахованного в процентах.</w:t>
      </w:r>
    </w:p>
    <w:p w:rsidR="00692C73" w:rsidRPr="00E83ABC" w:rsidRDefault="00307ABD">
      <w:pPr>
        <w:pStyle w:val="ConsPlusNormal"/>
        <w:spacing w:before="220"/>
        <w:ind w:firstLine="540"/>
        <w:jc w:val="both"/>
        <w:rPr>
          <w:rFonts w:ascii="Times New Roman" w:hAnsi="Times New Roman" w:cs="Times New Roman"/>
          <w:sz w:val="24"/>
          <w:szCs w:val="24"/>
        </w:rPr>
      </w:pPr>
      <w:hyperlink r:id="rId17">
        <w:r w:rsidR="00692C73" w:rsidRPr="00E83ABC">
          <w:rPr>
            <w:rFonts w:ascii="Times New Roman" w:hAnsi="Times New Roman" w:cs="Times New Roman"/>
            <w:sz w:val="24"/>
            <w:szCs w:val="24"/>
          </w:rPr>
          <w:t>Положение</w:t>
        </w:r>
      </w:hyperlink>
      <w:r w:rsidR="00692C73" w:rsidRPr="00E83ABC">
        <w:rPr>
          <w:rFonts w:ascii="Times New Roman" w:hAnsi="Times New Roman" w:cs="Times New Roman"/>
          <w:sz w:val="24"/>
          <w:szCs w:val="24"/>
        </w:rPr>
        <w:t xml:space="preserve"> об особенностях расследования несчастных случаев на производстве в отдельных отраслях и организациях, формы документов, соответствующие </w:t>
      </w:r>
      <w:hyperlink r:id="rId18">
        <w:r w:rsidR="00692C73" w:rsidRPr="00E83ABC">
          <w:rPr>
            <w:rFonts w:ascii="Times New Roman" w:hAnsi="Times New Roman" w:cs="Times New Roman"/>
            <w:sz w:val="24"/>
            <w:szCs w:val="24"/>
          </w:rPr>
          <w:t>классификаторы</w:t>
        </w:r>
      </w:hyperlink>
      <w:r w:rsidR="00692C73" w:rsidRPr="00E83ABC">
        <w:rPr>
          <w:rFonts w:ascii="Times New Roman" w:hAnsi="Times New Roman" w:cs="Times New Roman"/>
          <w:sz w:val="24"/>
          <w:szCs w:val="24"/>
        </w:rPr>
        <w:t>, необходимые для расследования несчастных случаев на производстве,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с учетом мнения Российской трехсторонней комиссии по регулированию социально-трудовых отношений.</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bookmarkStart w:id="10" w:name="P132"/>
      <w:bookmarkEnd w:id="10"/>
      <w:r w:rsidRPr="00E83ABC">
        <w:rPr>
          <w:rFonts w:ascii="Times New Roman" w:hAnsi="Times New Roman" w:cs="Times New Roman"/>
          <w:sz w:val="24"/>
          <w:szCs w:val="24"/>
        </w:rPr>
        <w:t>Статья 229.3. Проведение расследования несчастных случаев государственными инспекторами труда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При выявлении сокрытого несчастного случая государственный инспектор труда проводит расследование самостоятельно.</w:t>
      </w:r>
    </w:p>
    <w:p w:rsidR="00692C73" w:rsidRPr="00E83ABC" w:rsidRDefault="00692C73">
      <w:pPr>
        <w:pStyle w:val="ConsPlusNormal"/>
        <w:spacing w:before="220"/>
        <w:ind w:firstLine="540"/>
        <w:jc w:val="both"/>
        <w:rPr>
          <w:rFonts w:ascii="Times New Roman" w:hAnsi="Times New Roman" w:cs="Times New Roman"/>
          <w:sz w:val="24"/>
          <w:szCs w:val="24"/>
        </w:rPr>
      </w:pPr>
      <w:bookmarkStart w:id="11" w:name="P136"/>
      <w:bookmarkEnd w:id="11"/>
      <w:r w:rsidRPr="00E83ABC">
        <w:rPr>
          <w:rFonts w:ascii="Times New Roman" w:hAnsi="Times New Roman" w:cs="Times New Roman"/>
          <w:sz w:val="24"/>
          <w:szCs w:val="24"/>
        </w:rPr>
        <w:t>Государственный инспектор труда проводит дополнительное расследование в следующих случаях:</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поступлении жалобы, заявления, иного обращения пострадавшего (его законного представителя или иного доверенного лица), лица, состоявшего на иждивении погибшего в результате несчастного случая, либо лица, состоявшего с ним в близком родстве или свойстве (их законного представителя или иного доверенного лица), о несогласии их с выводами комиссии по расследованию несчастного случая;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получении сведений, объективно свидетельствующих о нарушении порядка расследования.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Дополнительное расследование проводится в отношении несчастных случаев, расследованных не ранее чем за пять лет до дня наступления обстоятельств, указанных в </w:t>
      </w:r>
      <w:hyperlink w:anchor="P136">
        <w:r w:rsidRPr="00E83ABC">
          <w:rPr>
            <w:rFonts w:ascii="Times New Roman" w:hAnsi="Times New Roman" w:cs="Times New Roman"/>
            <w:sz w:val="24"/>
            <w:szCs w:val="24"/>
          </w:rPr>
          <w:t>части второй</w:t>
        </w:r>
      </w:hyperlink>
      <w:r w:rsidRPr="00E83ABC">
        <w:rPr>
          <w:rFonts w:ascii="Times New Roman" w:hAnsi="Times New Roman" w:cs="Times New Roman"/>
          <w:sz w:val="24"/>
          <w:szCs w:val="24"/>
        </w:rPr>
        <w:t xml:space="preserve"> настоящей статьи.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Дополнительное расследование несчастного случая проводится государственным инспектором труда в соответствии с требованиями настоящей главы.</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Дополнительное расследование проводится с привлечением профсоюзного инспектора труда и представителя исполнительного органа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результатам дополнительного расследования государственный инспектор труда составляет </w:t>
      </w:r>
      <w:hyperlink r:id="rId19">
        <w:r w:rsidRPr="00E83ABC">
          <w:rPr>
            <w:rFonts w:ascii="Times New Roman" w:hAnsi="Times New Roman" w:cs="Times New Roman"/>
            <w:sz w:val="24"/>
            <w:szCs w:val="24"/>
          </w:rPr>
          <w:t>заключение</w:t>
        </w:r>
      </w:hyperlink>
      <w:r w:rsidRPr="00E83ABC">
        <w:rPr>
          <w:rFonts w:ascii="Times New Roman" w:hAnsi="Times New Roman" w:cs="Times New Roman"/>
          <w:sz w:val="24"/>
          <w:szCs w:val="24"/>
        </w:rPr>
        <w:t xml:space="preserve"> о несчастном случае на производстве и выдает предписание, обязательное для выполнения работодателем (его представителем).</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Государственный инспектор труда имеет право обязать работодателя (его представителя) составить новый акт о несчастном случае на производстве, если имеющийся акт оформлен с нарушениями или не соответствует материалам расследования несчастного случая. В этом случае прежний акт о несчастном случае на производстве признается утратившим силу на основании решения работодателя (его представителя) или государственного инспектора труда.</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230. Порядок оформления материалов расследования несчастных случаев</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каждому несчастному случаю, квалифицированному по результатам расследования как несчастный случай на производстве и повлекшему за собой необходимость перевода пострадавшего в соответствии с </w:t>
      </w:r>
      <w:hyperlink r:id="rId20">
        <w:r w:rsidRPr="00E83ABC">
          <w:rPr>
            <w:rFonts w:ascii="Times New Roman" w:hAnsi="Times New Roman" w:cs="Times New Roman"/>
            <w:sz w:val="24"/>
            <w:szCs w:val="24"/>
          </w:rPr>
          <w:t>медицинским заключением</w:t>
        </w:r>
      </w:hyperlink>
      <w:r w:rsidRPr="00E83ABC">
        <w:rPr>
          <w:rFonts w:ascii="Times New Roman" w:hAnsi="Times New Roman" w:cs="Times New Roman"/>
          <w:sz w:val="24"/>
          <w:szCs w:val="24"/>
        </w:rPr>
        <w:t xml:space="preserve">, выданным в </w:t>
      </w:r>
      <w:hyperlink r:id="rId21">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установленном федеральными законами и иными нормативными правовыми актами Российской Федерации, на другую работу, потерю им трудоспособности на срок не менее одного дня либо смерть пострадавшего, оформляется акт о несчастном случае на производстве по установленной форме в двух экземплярах, обладающих равной юридической силой, на русском языке либо на русском языке и государственном языке республики, входящей в состав Российской Федерации.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групповом несчастном случае на производстве акт о несчастном случае на производстве составляется на каждого пострадавшего отдельно.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lastRenderedPageBreak/>
        <w:t>При несчастном случае на производстве с застрахованным составляется дополнительный экземпляр акта о несчастном случае на производстве.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В акте о несчастном случае на производстве должны быть подробно изложены обстоятельства и причины несчастного случая, а также указаны лица, допустившие нарушения требований охраны труда и (или) иных федеральных законов и нормативных правовых актов, устанавливающих требования безопасности в соответствующей сфере деятельности. В случае установления факта грубой неосторожности застрахованного, содействовавшей возникновению вреда или увеличению вреда, причиненного его здоровью, в акте указывается степень вины застрахованного в процентах, установленная по результатам расследования несчастного случая на производстве.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После завершения расследования акт о несчастном случае на производстве подписывается всеми лицами, проводившими расследование, утверждается работодателем (его представителем) и заверяется печатью (при наличии печати).</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Работодатель (его представитель) в течение трех календарных дней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(его законному представителю или иному доверенному лицу), а при несчастном случае на производстве со смертельным исходом - лицам, состоявшим на иждивении погибшего, либо лицам, состоявшим с ним в близком родстве или свойстве (их законному представителю или иному доверенному лицу), по их требованию. При невозможности личной передачи акта о несчастном случае на производстве в указанные сроки работодатель вправе направить акт по месту регистрации пострадавшего (его законного представителя или иного доверенного лица) по почте заказным письмом с уведомлением о вручении лично адресату и описью вложения.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При страховых случаях третий экземпляр акта о несчастном случае на производстве и копии материалов расследования работодатель (его представитель) в течение трех календарных дней после завершения расследования несчастного случая на производстве направляет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При несчастном случае на производстве, происшедшем с лицом, направленным для выполнения работы к другому работодателю и участвовавшим в его производственной деятельности (</w:t>
      </w:r>
      <w:hyperlink w:anchor="P77">
        <w:r w:rsidRPr="00E83ABC">
          <w:rPr>
            <w:rFonts w:ascii="Times New Roman" w:hAnsi="Times New Roman" w:cs="Times New Roman"/>
            <w:sz w:val="24"/>
            <w:szCs w:val="24"/>
          </w:rPr>
          <w:t>часть пятая статьи 229</w:t>
        </w:r>
      </w:hyperlink>
      <w:r w:rsidRPr="00E83ABC">
        <w:rPr>
          <w:rFonts w:ascii="Times New Roman" w:hAnsi="Times New Roman" w:cs="Times New Roman"/>
          <w:sz w:val="24"/>
          <w:szCs w:val="24"/>
        </w:rPr>
        <w:t xml:space="preserve"> настоящего Кодекса), работодатель (его представитель), у которого произошел несчастный случай, направляет копию </w:t>
      </w:r>
      <w:hyperlink r:id="rId22">
        <w:r w:rsidRPr="00E83ABC">
          <w:rPr>
            <w:rFonts w:ascii="Times New Roman" w:hAnsi="Times New Roman" w:cs="Times New Roman"/>
            <w:sz w:val="24"/>
            <w:szCs w:val="24"/>
          </w:rPr>
          <w:t>акта</w:t>
        </w:r>
      </w:hyperlink>
      <w:r w:rsidRPr="00E83ABC">
        <w:rPr>
          <w:rFonts w:ascii="Times New Roman" w:hAnsi="Times New Roman" w:cs="Times New Roman"/>
          <w:sz w:val="24"/>
          <w:szCs w:val="24"/>
        </w:rPr>
        <w:t xml:space="preserve"> о несчастном случае на производстве и копии материалов расследования по месту основной работы (учебы, службы) пострадавшего.</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результатам расследования несчастного случая, квалифицированного как несчастный случай, не связанный с производством, в том числе группового несчастного случая, тяжелого несчастного случая или несчастного случая со смертельным исходом, комиссия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государственный инспектор труда, самостоятельно проводивший расследование несчастного случая) составляет акт о расследовании соответствующего несчастного случая по установленной </w:t>
      </w:r>
      <w:hyperlink r:id="rId23">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в двух экземплярах, обладающих равной юридической силой, которые подписываются всеми лицами, проводившими расследование.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Результаты расследования несчастного случая на производстве рассматриваются работодателем (его представителем) с участием выборного органа первичной профсоюзной организации или иного уполномоченного представительного органа работников (при наличии </w:t>
      </w:r>
      <w:r w:rsidRPr="00E83ABC">
        <w:rPr>
          <w:rFonts w:ascii="Times New Roman" w:hAnsi="Times New Roman" w:cs="Times New Roman"/>
          <w:sz w:val="24"/>
          <w:szCs w:val="24"/>
        </w:rPr>
        <w:lastRenderedPageBreak/>
        <w:t>такого представительного органа) для принятия мер, направленных на предупреждение несчастных случаев на производстве.</w:t>
      </w:r>
    </w:p>
    <w:p w:rsidR="00692C73" w:rsidRPr="00E83ABC" w:rsidRDefault="00692C73">
      <w:pPr>
        <w:pStyle w:val="ConsPlusNormal"/>
        <w:ind w:firstLine="540"/>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t>Статья 230.1. Порядок регистрации и учета несчастных случаев на производстве</w:t>
      </w:r>
    </w:p>
    <w:p w:rsidR="00692C73" w:rsidRPr="00E83ABC" w:rsidRDefault="00692C73" w:rsidP="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 </w:t>
      </w: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Каждый оформленный в установленном </w:t>
      </w:r>
      <w:hyperlink r:id="rId24">
        <w:r w:rsidRPr="00E83ABC">
          <w:rPr>
            <w:rFonts w:ascii="Times New Roman" w:hAnsi="Times New Roman" w:cs="Times New Roman"/>
            <w:sz w:val="24"/>
            <w:szCs w:val="24"/>
          </w:rPr>
          <w:t>порядке</w:t>
        </w:r>
      </w:hyperlink>
      <w:r w:rsidRPr="00E83ABC">
        <w:rPr>
          <w:rFonts w:ascii="Times New Roman" w:hAnsi="Times New Roman" w:cs="Times New Roman"/>
          <w:sz w:val="24"/>
          <w:szCs w:val="24"/>
        </w:rPr>
        <w:t xml:space="preserve"> несчастный случай на производстве регистрируется работодателем (его представителем), осуществляющим в соответствии с решением комиссии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государственного инспектора труда, самостоятельно проводившего расследование несчастного случая на производстве) его учет, в журнале регистрации несчастных случаев на производстве по установленной </w:t>
      </w:r>
      <w:hyperlink r:id="rId25">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Один экземпляр </w:t>
      </w:r>
      <w:hyperlink r:id="rId26">
        <w:r w:rsidRPr="00E83ABC">
          <w:rPr>
            <w:rFonts w:ascii="Times New Roman" w:hAnsi="Times New Roman" w:cs="Times New Roman"/>
            <w:sz w:val="24"/>
            <w:szCs w:val="24"/>
          </w:rPr>
          <w:t>акта</w:t>
        </w:r>
      </w:hyperlink>
      <w:r w:rsidRPr="00E83ABC">
        <w:rPr>
          <w:rFonts w:ascii="Times New Roman" w:hAnsi="Times New Roman" w:cs="Times New Roman"/>
          <w:sz w:val="24"/>
          <w:szCs w:val="24"/>
        </w:rPr>
        <w:t xml:space="preserve"> о расследовании группового несчастного случая на производстве, тяжелого несчастного случая на производстве, несчастного случая на производстве со смертельным исходом вместе с копиями материалов расследования, включая копии </w:t>
      </w:r>
      <w:hyperlink r:id="rId27">
        <w:r w:rsidRPr="00E83ABC">
          <w:rPr>
            <w:rFonts w:ascii="Times New Roman" w:hAnsi="Times New Roman" w:cs="Times New Roman"/>
            <w:sz w:val="24"/>
            <w:szCs w:val="24"/>
          </w:rPr>
          <w:t>актов</w:t>
        </w:r>
      </w:hyperlink>
      <w:r w:rsidRPr="00E83ABC">
        <w:rPr>
          <w:rFonts w:ascii="Times New Roman" w:hAnsi="Times New Roman" w:cs="Times New Roman"/>
          <w:sz w:val="24"/>
          <w:szCs w:val="24"/>
        </w:rPr>
        <w:t xml:space="preserve"> о несчастном случае на производстве на каждого пострадавшего, председателем комиссии (в предусмотренных настоящим </w:t>
      </w:r>
      <w:hyperlink w:anchor="P132">
        <w:r w:rsidRPr="00E83ABC">
          <w:rPr>
            <w:rFonts w:ascii="Times New Roman" w:hAnsi="Times New Roman" w:cs="Times New Roman"/>
            <w:sz w:val="24"/>
            <w:szCs w:val="24"/>
          </w:rPr>
          <w:t>Кодексом</w:t>
        </w:r>
      </w:hyperlink>
      <w:r w:rsidRPr="00E83ABC">
        <w:rPr>
          <w:rFonts w:ascii="Times New Roman" w:hAnsi="Times New Roman" w:cs="Times New Roman"/>
          <w:sz w:val="24"/>
          <w:szCs w:val="24"/>
        </w:rPr>
        <w:t xml:space="preserve"> случаях государственным инспектором труда, самостоятельно проводившим расследование несчастного случая) в течение трех календарных дней после представления работодателю направляется в прокуратуру, в которую сообщалось о данном несчастном случае. Второй экземпляр указанного акта вместе с материалами расследования хранится в течение 45 лет работодателем (его представителем), осуществляющим по решению комиссии учет данного несчастного случая на производстве. Копии указанного акта вместе с копиями материалов расследования направляются в государственную инспекцию труда и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 по несчастным случаям на производстве, происшедшим в организациях или на объектах, подконтрольных этому органу, а при страховом случае - также в исполнительный орган страховщика по месту регистрации работодателя в качестве страхователя.</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Копии актов о расследовании несчастных случаев на производстве (в том числе групповых), в результате которых один или несколько пострадавших получили тяжелые повреждения здоровья, либо несчастных случаев на производстве (в том числе групповых) со смертельным исходом вместе с копиями актов о несчастном случае на производстве на каждого пострадавшего направляются председателем комиссии (в предусмотренных настоящим Кодексом случаях государственным инспектором труда, самостоятельно проводившим расследование несчастного случая на производстве) в федеральный орган исполнительной власти, уполномоченный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в орган исполнительной власти субъекта Российской Федерации в области охраны труда и соответствующее территориальное объединение организаций профессиональных союзов для анализа состояния и причин производственного травматизма в Российской Федерации и разработки предложений по его профилактике.</w:t>
      </w:r>
    </w:p>
    <w:p w:rsidR="00692C73" w:rsidRPr="00E83ABC" w:rsidRDefault="00692C73">
      <w:pPr>
        <w:pStyle w:val="ConsPlusNormal"/>
        <w:spacing w:before="220"/>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По окончании периода временной нетрудоспособности пострадавшего работодатель (его представитель) обязан направить в государственную инспекцию труда, а в необходимых случаях - в территориальный орган соответствующего федерального органа исполнительной власти, осуществляющего государственный контроль (надзор) в установленной сфере деятельности, в которые сообщалось о несчастном случае, сообщение по установленной </w:t>
      </w:r>
      <w:hyperlink r:id="rId28">
        <w:r w:rsidRPr="00E83ABC">
          <w:rPr>
            <w:rFonts w:ascii="Times New Roman" w:hAnsi="Times New Roman" w:cs="Times New Roman"/>
            <w:sz w:val="24"/>
            <w:szCs w:val="24"/>
          </w:rPr>
          <w:t>форме</w:t>
        </w:r>
      </w:hyperlink>
      <w:r w:rsidRPr="00E83ABC">
        <w:rPr>
          <w:rFonts w:ascii="Times New Roman" w:hAnsi="Times New Roman" w:cs="Times New Roman"/>
          <w:sz w:val="24"/>
          <w:szCs w:val="24"/>
        </w:rPr>
        <w:t xml:space="preserve"> о последствиях несчастного случая на производстве и мерах, принятых в целях предупреждения несчастных случаев на производстве.</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Title"/>
        <w:ind w:firstLine="540"/>
        <w:jc w:val="both"/>
        <w:outlineLvl w:val="1"/>
        <w:rPr>
          <w:rFonts w:ascii="Times New Roman" w:hAnsi="Times New Roman" w:cs="Times New Roman"/>
          <w:sz w:val="24"/>
          <w:szCs w:val="24"/>
        </w:rPr>
      </w:pPr>
      <w:r w:rsidRPr="00E83ABC">
        <w:rPr>
          <w:rFonts w:ascii="Times New Roman" w:hAnsi="Times New Roman" w:cs="Times New Roman"/>
          <w:sz w:val="24"/>
          <w:szCs w:val="24"/>
        </w:rPr>
        <w:lastRenderedPageBreak/>
        <w:t>Статья 231. Рассмотрение разногласий по вопросам расследования, оформления и учета несчастных случаев</w:t>
      </w:r>
    </w:p>
    <w:p w:rsidR="00692C73" w:rsidRPr="00E83ABC" w:rsidRDefault="00692C73">
      <w:pPr>
        <w:pStyle w:val="ConsPlusNormal"/>
        <w:jc w:val="both"/>
        <w:rPr>
          <w:rFonts w:ascii="Times New Roman" w:hAnsi="Times New Roman" w:cs="Times New Roman"/>
          <w:sz w:val="24"/>
          <w:szCs w:val="24"/>
        </w:rPr>
      </w:pPr>
    </w:p>
    <w:p w:rsidR="00692C73" w:rsidRPr="00E83ABC" w:rsidRDefault="00692C73">
      <w:pPr>
        <w:pStyle w:val="ConsPlusNormal"/>
        <w:ind w:firstLine="540"/>
        <w:jc w:val="both"/>
        <w:rPr>
          <w:rFonts w:ascii="Times New Roman" w:hAnsi="Times New Roman" w:cs="Times New Roman"/>
          <w:sz w:val="24"/>
          <w:szCs w:val="24"/>
        </w:rPr>
      </w:pPr>
      <w:r w:rsidRPr="00E83ABC">
        <w:rPr>
          <w:rFonts w:ascii="Times New Roman" w:hAnsi="Times New Roman" w:cs="Times New Roman"/>
          <w:sz w:val="24"/>
          <w:szCs w:val="24"/>
        </w:rPr>
        <w:t xml:space="preserve">Разногласия по вопросам расследования, оформления и учета несчастных случаев, непризнания работодателем (его представителем) факта несчастного случая, отказа в проведении расследования несчастного случая и составлении соответствующего акта, несогласия пострадавшего (его законного представителя или иного доверенного лица), а при несчастных случаях со смертельным исходом - лиц, состоявших на иждивении погибшего в результате несчастного случая, либо лиц, состоявших с ним в близком родстве или свойстве (их законного представителя или иного доверенного лица), с содержанием акта о несчастном случае рассматриваются федеральным </w:t>
      </w:r>
      <w:hyperlink r:id="rId29">
        <w:r w:rsidRPr="00E83ABC">
          <w:rPr>
            <w:rFonts w:ascii="Times New Roman" w:hAnsi="Times New Roman" w:cs="Times New Roman"/>
            <w:sz w:val="24"/>
            <w:szCs w:val="24"/>
          </w:rPr>
          <w:t>органом</w:t>
        </w:r>
      </w:hyperlink>
      <w:r w:rsidRPr="00E83ABC">
        <w:rPr>
          <w:rFonts w:ascii="Times New Roman" w:hAnsi="Times New Roman" w:cs="Times New Roman"/>
          <w:sz w:val="24"/>
          <w:szCs w:val="24"/>
        </w:rPr>
        <w:t xml:space="preserve"> исполнительной власти, уполномоченным на осуществление федерального государственного контроля (надзора) за соблюдением трудового законодательства и иных нормативных правовых актов, содержащих нормы трудового права, и его территориальными органами, решения которых могут быть обжалованы в суд. В этих случаях подача жалобы не является основанием для невыполнения работодателем (его представителем) решений государственного инспектора труда.</w:t>
      </w:r>
    </w:p>
    <w:p w:rsidR="00692C73" w:rsidRPr="00E83ABC" w:rsidRDefault="00692C73">
      <w:pPr>
        <w:pStyle w:val="ConsPlusNormal"/>
        <w:jc w:val="both"/>
        <w:rPr>
          <w:rFonts w:ascii="Times New Roman" w:hAnsi="Times New Roman" w:cs="Times New Roman"/>
          <w:sz w:val="24"/>
          <w:szCs w:val="24"/>
        </w:rPr>
      </w:pPr>
    </w:p>
    <w:sectPr w:rsidR="00692C73" w:rsidRPr="00E83ABC" w:rsidSect="00692C73">
      <w:headerReference w:type="default" r:id="rId30"/>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7ABD" w:rsidRDefault="00307ABD" w:rsidP="00692C73">
      <w:pPr>
        <w:spacing w:after="0" w:line="240" w:lineRule="auto"/>
      </w:pPr>
      <w:r>
        <w:separator/>
      </w:r>
    </w:p>
  </w:endnote>
  <w:endnote w:type="continuationSeparator" w:id="0">
    <w:p w:rsidR="00307ABD" w:rsidRDefault="00307ABD" w:rsidP="00692C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7ABD" w:rsidRDefault="00307ABD" w:rsidP="00692C73">
      <w:pPr>
        <w:spacing w:after="0" w:line="240" w:lineRule="auto"/>
      </w:pPr>
      <w:r>
        <w:separator/>
      </w:r>
    </w:p>
  </w:footnote>
  <w:footnote w:type="continuationSeparator" w:id="0">
    <w:p w:rsidR="00307ABD" w:rsidRDefault="00307ABD" w:rsidP="00692C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2191655"/>
      <w:docPartObj>
        <w:docPartGallery w:val="Page Numbers (Top of Page)"/>
        <w:docPartUnique/>
      </w:docPartObj>
    </w:sdtPr>
    <w:sdtEndPr/>
    <w:sdtContent>
      <w:p w:rsidR="00692C73" w:rsidRDefault="00692C73">
        <w:pPr>
          <w:pStyle w:val="a3"/>
          <w:jc w:val="center"/>
        </w:pPr>
        <w:r w:rsidRPr="00692C73">
          <w:rPr>
            <w:rFonts w:ascii="Times New Roman" w:hAnsi="Times New Roman"/>
            <w:sz w:val="24"/>
          </w:rPr>
          <w:fldChar w:fldCharType="begin"/>
        </w:r>
        <w:r w:rsidRPr="00692C73">
          <w:rPr>
            <w:rFonts w:ascii="Times New Roman" w:hAnsi="Times New Roman"/>
            <w:sz w:val="24"/>
          </w:rPr>
          <w:instrText>PAGE   \* MERGEFORMAT</w:instrText>
        </w:r>
        <w:r w:rsidRPr="00692C73">
          <w:rPr>
            <w:rFonts w:ascii="Times New Roman" w:hAnsi="Times New Roman"/>
            <w:sz w:val="24"/>
          </w:rPr>
          <w:fldChar w:fldCharType="separate"/>
        </w:r>
        <w:r w:rsidR="003D4CC8">
          <w:rPr>
            <w:rFonts w:ascii="Times New Roman" w:hAnsi="Times New Roman"/>
            <w:noProof/>
            <w:sz w:val="24"/>
          </w:rPr>
          <w:t>13</w:t>
        </w:r>
        <w:r w:rsidRPr="00692C73">
          <w:rPr>
            <w:rFonts w:ascii="Times New Roman" w:hAnsi="Times New Roman"/>
            <w:sz w:val="24"/>
          </w:rPr>
          <w:fldChar w:fldCharType="end"/>
        </w:r>
      </w:p>
    </w:sdtContent>
  </w:sdt>
  <w:p w:rsidR="00692C73" w:rsidRDefault="00692C7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C73"/>
    <w:rsid w:val="0014520F"/>
    <w:rsid w:val="00160273"/>
    <w:rsid w:val="002247E9"/>
    <w:rsid w:val="00307ABD"/>
    <w:rsid w:val="003D4CC8"/>
    <w:rsid w:val="00690729"/>
    <w:rsid w:val="00692C73"/>
    <w:rsid w:val="007F2F6E"/>
    <w:rsid w:val="009713B8"/>
    <w:rsid w:val="00A56E15"/>
    <w:rsid w:val="00B56546"/>
    <w:rsid w:val="00B82285"/>
    <w:rsid w:val="00D5614F"/>
    <w:rsid w:val="00D6698F"/>
    <w:rsid w:val="00E83A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3EEAC6-8A65-4804-8CA3-04BBF48A1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2C73"/>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92C73"/>
    <w:pPr>
      <w:widowControl w:val="0"/>
      <w:autoSpaceDE w:val="0"/>
      <w:autoSpaceDN w:val="0"/>
      <w:spacing w:after="0" w:line="240" w:lineRule="auto"/>
    </w:pPr>
    <w:rPr>
      <w:rFonts w:ascii="Calibri" w:eastAsiaTheme="minorEastAsia" w:hAnsi="Calibri" w:cs="Calibri"/>
      <w:b/>
      <w:lang w:eastAsia="ru-RU"/>
    </w:rPr>
  </w:style>
  <w:style w:type="paragraph" w:styleId="a3">
    <w:name w:val="header"/>
    <w:basedOn w:val="a"/>
    <w:link w:val="a4"/>
    <w:uiPriority w:val="99"/>
    <w:unhideWhenUsed/>
    <w:rsid w:val="00692C7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692C73"/>
  </w:style>
  <w:style w:type="paragraph" w:styleId="a5">
    <w:name w:val="footer"/>
    <w:basedOn w:val="a"/>
    <w:link w:val="a6"/>
    <w:uiPriority w:val="99"/>
    <w:unhideWhenUsed/>
    <w:rsid w:val="00692C7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692C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5903B8A1A0B5BCBE0BD711AD6B4EA8A469AE0FED99332249F6C0D41C31C298FDB69A1A4208DD42D4465AD55855607ABA86D41443F326A89C2GFI" TargetMode="External"/><Relationship Id="rId13" Type="http://schemas.openxmlformats.org/officeDocument/2006/relationships/hyperlink" Target="consultantplus://offline/ref=F5903B8A1A0B5BCBE0BD711AD6B4EA8A469AE0FED99332249F6C0D41C31C298FDB69A1A4208DD02A4665AD55855607ABA86D41443F326A89C2GFI" TargetMode="External"/><Relationship Id="rId18" Type="http://schemas.openxmlformats.org/officeDocument/2006/relationships/hyperlink" Target="consultantplus://offline/ref=F5903B8A1A0B5BCBE0BD711AD6B4EA8A469AE0FED99332249F6C0D41C31C298FDB69A1A4208DD32A4565AD55855607ABA86D41443F326A89C2GFI" TargetMode="External"/><Relationship Id="rId26" Type="http://schemas.openxmlformats.org/officeDocument/2006/relationships/hyperlink" Target="consultantplus://offline/ref=F5903B8A1A0B5BCBE0BD711AD6B4EA8A469AE0FED99332249F6C0D41C31C298FDB69A1A4208DD62E4365AD55855607ABA86D41443F326A89C2GFI" TargetMode="External"/><Relationship Id="rId3" Type="http://schemas.openxmlformats.org/officeDocument/2006/relationships/webSettings" Target="webSettings.xml"/><Relationship Id="rId21" Type="http://schemas.openxmlformats.org/officeDocument/2006/relationships/hyperlink" Target="consultantplus://offline/ref=F5903B8A1A0B5BCBE0BD711AD6B4EA8A469BE9FDD89A32249F6C0D41C31C298FDB69A1A4208DD52A4165AD55855607ABA86D41443F326A89C2GFI" TargetMode="External"/><Relationship Id="rId7" Type="http://schemas.openxmlformats.org/officeDocument/2006/relationships/hyperlink" Target="consultantplus://offline/ref=F5903B8A1A0B5BCBE0BD711AD6B4EA8A469FEBF8D69332249F6C0D41C31C298FDB69A1A4208DD52F4665AD55855607ABA86D41443F326A89C2GFI" TargetMode="External"/><Relationship Id="rId12" Type="http://schemas.openxmlformats.org/officeDocument/2006/relationships/hyperlink" Target="consultantplus://offline/ref=F5903B8A1A0B5BCBE0BD711AD6B4EA8A469AE0FED99332249F6C0D41C31C298FDB69A1A4208DD02F4065AD55855607ABA86D41443F326A89C2GFI" TargetMode="External"/><Relationship Id="rId17" Type="http://schemas.openxmlformats.org/officeDocument/2006/relationships/hyperlink" Target="consultantplus://offline/ref=F5903B8A1A0B5BCBE0BD711AD6B4EA8A469AE0FED99332249F6C0D41C31C298FDB69A1A4208DD52A4865AD55855607ABA86D41443F326A89C2GFI" TargetMode="External"/><Relationship Id="rId25" Type="http://schemas.openxmlformats.org/officeDocument/2006/relationships/hyperlink" Target="consultantplus://offline/ref=F5903B8A1A0B5BCBE0BD711AD6B4EA8A469AE0FED99332249F6C0D41C31C298FDB69A1A4208DD0224065AD55855607ABA86D41443F326A89C2GFI" TargetMode="External"/><Relationship Id="rId2" Type="http://schemas.openxmlformats.org/officeDocument/2006/relationships/settings" Target="settings.xml"/><Relationship Id="rId16" Type="http://schemas.openxmlformats.org/officeDocument/2006/relationships/hyperlink" Target="consultantplus://offline/ref=F5903B8A1A0B5BCBE0BD711AD6B4EA8A4A9EE0F6D4986F2E97350143C413768ADC78A1A52993D42A5E6CF906CCG2I" TargetMode="External"/><Relationship Id="rId20" Type="http://schemas.openxmlformats.org/officeDocument/2006/relationships/hyperlink" Target="consultantplus://offline/ref=F5903B8A1A0B5BCBE0BD711AD6B4EA8A4798EDF9D3986F2E97350143C4137698DC20ADA5208DD42C4B3AA840940E0AA2BF72415B233068C8G8I" TargetMode="External"/><Relationship Id="rId29" Type="http://schemas.openxmlformats.org/officeDocument/2006/relationships/hyperlink" Target="consultantplus://offline/ref=F5903B8A1A0B5BCBE0BD711AD6B4EA8A469FEFFBD89032249F6C0D41C31C298FDB69A1A72786817A043BF404C81D0BAABF714047C2G2I" TargetMode="External"/><Relationship Id="rId1" Type="http://schemas.openxmlformats.org/officeDocument/2006/relationships/styles" Target="styles.xml"/><Relationship Id="rId6" Type="http://schemas.openxmlformats.org/officeDocument/2006/relationships/hyperlink" Target="consultantplus://offline/ref=F5903B8A1A0B5BCBE0BD711AD6B4EA8A469BEFFCD69132249F6C0D41C31C298FDB69A1A4208DD52A4065AD55855607ABA86D41443F326A89C2GFI" TargetMode="External"/><Relationship Id="rId11" Type="http://schemas.openxmlformats.org/officeDocument/2006/relationships/hyperlink" Target="consultantplus://offline/ref=F5903B8A1A0B5BCBE0BD711AD6B4EA8A469AE0FED99332249F6C0D41C31C298FDB69A1A4208DD42B4565AD55855607ABA86D41443F326A89C2GFI" TargetMode="External"/><Relationship Id="rId24" Type="http://schemas.openxmlformats.org/officeDocument/2006/relationships/hyperlink" Target="consultantplus://offline/ref=F5903B8A1A0B5BCBE0BD711AD6B4EA8A469AE0FED99332249F6C0D41C31C298FDB69A1A4208DD5294765AD55855607ABA86D41443F326A89C2GFI" TargetMode="External"/><Relationship Id="rId32"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consultantplus://offline/ref=F5903B8A1A0B5BCBE0BD711AD6B4EA8A4799EFFCD8986F2E97350143C4137698DC20ADA5208DD4284B3AA840940E0AA2BF72415B233068C8G8I" TargetMode="External"/><Relationship Id="rId23" Type="http://schemas.openxmlformats.org/officeDocument/2006/relationships/hyperlink" Target="consultantplus://offline/ref=F5903B8A1A0B5BCBE0BD711AD6B4EA8A469AE0FED99332249F6C0D41C31C298FDB69A1A4208DD62E4365AD55855607ABA86D41443F326A89C2GFI" TargetMode="External"/><Relationship Id="rId28" Type="http://schemas.openxmlformats.org/officeDocument/2006/relationships/hyperlink" Target="consultantplus://offline/ref=F5903B8A1A0B5BCBE0BD711AD6B4EA8A469AE0FED99332249F6C0D41C31C298FDB69A1A4208DD02D4865AD55855607ABA86D41443F326A89C2GFI" TargetMode="External"/><Relationship Id="rId10" Type="http://schemas.openxmlformats.org/officeDocument/2006/relationships/hyperlink" Target="consultantplus://offline/ref=F5903B8A1A0B5BCBE0BD711AD6B4EA8A469EE1FDD79732249F6C0D41C31C298FDB69A1A4208DD42B4065AD55855607ABA86D41443F326A89C2GFI" TargetMode="External"/><Relationship Id="rId19" Type="http://schemas.openxmlformats.org/officeDocument/2006/relationships/hyperlink" Target="consultantplus://offline/ref=F5903B8A1A0B5BCBE0BD711AD6B4EA8A469AE0FED99332249F6C0D41C31C298FDB69A1A4208DD12E4565AD55855607ABA86D41443F326A89C2GFI" TargetMode="External"/><Relationship Id="rId31"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consultantplus://offline/ref=F5903B8A1A0B5BCBE0BD711AD6B4EA8A469AE0FED99332249F6C0D41C31C298FDB69A1A4208DD42D4465AD55855607ABA86D41443F326A89C2GFI" TargetMode="External"/><Relationship Id="rId14" Type="http://schemas.openxmlformats.org/officeDocument/2006/relationships/hyperlink" Target="consultantplus://offline/ref=F5903B8A1A0B5BCBE0BD711AD6B4EA8A4798EDF9D3986F2E97350143C4137698DC20ADA5208DD42C4B3AA840940E0AA2BF72415B233068C8G8I" TargetMode="External"/><Relationship Id="rId22" Type="http://schemas.openxmlformats.org/officeDocument/2006/relationships/hyperlink" Target="consultantplus://offline/ref=F5903B8A1A0B5BCBE0BD711AD6B4EA8A469AE0FED99332249F6C0D41C31C298FDB69A1A4208DD4234165AD55855607ABA86D41443F326A89C2GFI" TargetMode="External"/><Relationship Id="rId27" Type="http://schemas.openxmlformats.org/officeDocument/2006/relationships/hyperlink" Target="consultantplus://offline/ref=F5903B8A1A0B5BCBE0BD711AD6B4EA8A469AE0FED99332249F6C0D41C31C298FDB69A1A4208DD4234165AD55855607ABA86D41443F326A89C2GFI"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6486</Words>
  <Characters>36972</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Пенсионнй фонд Российской Федерации</Company>
  <LinksUpToDate>false</LinksUpToDate>
  <CharactersWithSpaces>43372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Саранцев Георгий Александрович</dc:creator>
  <cp:lastModifiedBy>Белых Лилия Викторовна</cp:lastModifiedBy>
  <cp:revision>2</cp:revision>
  <dcterms:created xsi:type="dcterms:W3CDTF">2024-01-09T07:41:00Z</dcterms:created>
  <dcterms:modified xsi:type="dcterms:W3CDTF">2024-01-09T07:41:00Z</dcterms:modified>
</cp:coreProperties>
</file>