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798" w:rsidRPr="00661716" w:rsidRDefault="002830E5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1716">
        <w:rPr>
          <w:rFonts w:ascii="Times New Roman" w:hAnsi="Times New Roman" w:cs="Times New Roman"/>
          <w:b/>
          <w:sz w:val="28"/>
          <w:szCs w:val="28"/>
        </w:rPr>
        <w:t>Почему периоды обучения имеются на моем индивидуальном лицевом счету, но не включа</w:t>
      </w:r>
      <w:r w:rsidR="004A0200" w:rsidRPr="00661716">
        <w:rPr>
          <w:rFonts w:ascii="Times New Roman" w:hAnsi="Times New Roman" w:cs="Times New Roman"/>
          <w:b/>
          <w:sz w:val="28"/>
          <w:szCs w:val="28"/>
        </w:rPr>
        <w:t>ю</w:t>
      </w:r>
      <w:r w:rsidRPr="00661716">
        <w:rPr>
          <w:rFonts w:ascii="Times New Roman" w:hAnsi="Times New Roman" w:cs="Times New Roman"/>
          <w:b/>
          <w:sz w:val="28"/>
          <w:szCs w:val="28"/>
        </w:rPr>
        <w:t>тся в подсчет стажа и отражаются нулями</w:t>
      </w:r>
      <w:r w:rsidR="00744798" w:rsidRPr="00661716">
        <w:rPr>
          <w:rFonts w:ascii="Times New Roman" w:hAnsi="Times New Roman" w:cs="Times New Roman"/>
          <w:b/>
          <w:sz w:val="28"/>
          <w:szCs w:val="28"/>
        </w:rPr>
        <w:t>?</w:t>
      </w:r>
    </w:p>
    <w:p w:rsidR="009C6B76" w:rsidRPr="002B5D11" w:rsidRDefault="002830E5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5D11">
        <w:rPr>
          <w:rFonts w:ascii="Times New Roman" w:hAnsi="Times New Roman" w:cs="Times New Roman"/>
          <w:sz w:val="28"/>
          <w:szCs w:val="28"/>
        </w:rPr>
        <w:t>Сведения о состоянии индивидуального лицевого счета, дост</w:t>
      </w:r>
      <w:r w:rsidR="002B5D11" w:rsidRPr="002B5D11">
        <w:rPr>
          <w:rFonts w:ascii="Times New Roman" w:hAnsi="Times New Roman" w:cs="Times New Roman"/>
          <w:sz w:val="28"/>
          <w:szCs w:val="28"/>
        </w:rPr>
        <w:t>упные к просмотру гражданам на п</w:t>
      </w:r>
      <w:r w:rsidRPr="002B5D11">
        <w:rPr>
          <w:rFonts w:ascii="Times New Roman" w:hAnsi="Times New Roman" w:cs="Times New Roman"/>
          <w:sz w:val="28"/>
          <w:szCs w:val="28"/>
        </w:rPr>
        <w:t xml:space="preserve">ортале </w:t>
      </w:r>
      <w:r w:rsidR="002B5D11" w:rsidRPr="002B5D1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B5D11" w:rsidRPr="002B5D11">
        <w:rPr>
          <w:rFonts w:ascii="Times New Roman" w:hAnsi="Times New Roman" w:cs="Times New Roman"/>
          <w:sz w:val="28"/>
          <w:szCs w:val="28"/>
        </w:rPr>
        <w:t>Гос</w:t>
      </w:r>
      <w:r w:rsidRPr="002B5D11">
        <w:rPr>
          <w:rFonts w:ascii="Times New Roman" w:hAnsi="Times New Roman" w:cs="Times New Roman"/>
          <w:sz w:val="28"/>
          <w:szCs w:val="28"/>
        </w:rPr>
        <w:t>услуг</w:t>
      </w:r>
      <w:r w:rsidR="002B5D11" w:rsidRPr="002B5D1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2B5D11" w:rsidRPr="002B5D11">
        <w:rPr>
          <w:rFonts w:ascii="Times New Roman" w:hAnsi="Times New Roman" w:cs="Times New Roman"/>
          <w:sz w:val="28"/>
          <w:szCs w:val="28"/>
        </w:rPr>
        <w:t>»</w:t>
      </w:r>
      <w:r w:rsidRPr="002B5D11">
        <w:rPr>
          <w:rFonts w:ascii="Times New Roman" w:hAnsi="Times New Roman" w:cs="Times New Roman"/>
          <w:sz w:val="28"/>
          <w:szCs w:val="28"/>
        </w:rPr>
        <w:t xml:space="preserve">, формируются в соответствии с нормами действующего пенсионного законодательства, которым не предусмотрено включение в исчисление страхового стажа периодов </w:t>
      </w:r>
      <w:r w:rsidR="002B5D11" w:rsidRPr="002B5D11">
        <w:rPr>
          <w:rFonts w:ascii="Times New Roman" w:hAnsi="Times New Roman" w:cs="Times New Roman"/>
          <w:sz w:val="28"/>
          <w:szCs w:val="28"/>
        </w:rPr>
        <w:t xml:space="preserve">учебы. Однако при установлении </w:t>
      </w:r>
      <w:r w:rsidRPr="002B5D11">
        <w:rPr>
          <w:rFonts w:ascii="Times New Roman" w:hAnsi="Times New Roman" w:cs="Times New Roman"/>
          <w:sz w:val="28"/>
          <w:szCs w:val="28"/>
        </w:rPr>
        <w:t>пенсии может применяться ранее действующие законодательство при условии выгодности такого варианта расчета размера пенсии для гражданина.</w:t>
      </w:r>
    </w:p>
    <w:p w:rsidR="002B5D11" w:rsidRPr="002B5D11" w:rsidRDefault="002B5D11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6B76" w:rsidRPr="00661716" w:rsidRDefault="002830E5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1716">
        <w:rPr>
          <w:rFonts w:ascii="Times New Roman" w:hAnsi="Times New Roman" w:cs="Times New Roman"/>
          <w:b/>
          <w:sz w:val="28"/>
          <w:szCs w:val="28"/>
        </w:rPr>
        <w:t xml:space="preserve">Какие изменения </w:t>
      </w:r>
      <w:r w:rsidR="007053D3" w:rsidRPr="00661716">
        <w:rPr>
          <w:rFonts w:ascii="Times New Roman" w:hAnsi="Times New Roman" w:cs="Times New Roman"/>
          <w:b/>
          <w:sz w:val="28"/>
          <w:szCs w:val="28"/>
        </w:rPr>
        <w:t>произойдут в порядке подтверждения периодов ухода за престарелыми и инвалидами 1 группы в 2027 году?</w:t>
      </w:r>
    </w:p>
    <w:p w:rsidR="007053D3" w:rsidRPr="002B5D11" w:rsidRDefault="007053D3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5D11">
        <w:rPr>
          <w:rFonts w:ascii="Times New Roman" w:hAnsi="Times New Roman" w:cs="Times New Roman"/>
          <w:sz w:val="28"/>
          <w:szCs w:val="28"/>
        </w:rPr>
        <w:t>Теперь, начиная с</w:t>
      </w:r>
      <w:r w:rsidR="002830E5" w:rsidRPr="002B5D11">
        <w:rPr>
          <w:rFonts w:ascii="Times New Roman" w:hAnsi="Times New Roman" w:cs="Times New Roman"/>
          <w:sz w:val="28"/>
          <w:szCs w:val="28"/>
        </w:rPr>
        <w:t xml:space="preserve"> 2027 года</w:t>
      </w:r>
      <w:r w:rsidRPr="002B5D11">
        <w:rPr>
          <w:rFonts w:ascii="Times New Roman" w:hAnsi="Times New Roman" w:cs="Times New Roman"/>
          <w:sz w:val="28"/>
          <w:szCs w:val="28"/>
        </w:rPr>
        <w:t>,</w:t>
      </w:r>
      <w:r w:rsidR="002830E5" w:rsidRPr="002B5D11">
        <w:rPr>
          <w:rFonts w:ascii="Times New Roman" w:hAnsi="Times New Roman" w:cs="Times New Roman"/>
          <w:sz w:val="28"/>
          <w:szCs w:val="28"/>
        </w:rPr>
        <w:t xml:space="preserve"> необходимо будет </w:t>
      </w:r>
      <w:r w:rsidR="00C6081A" w:rsidRPr="002B5D11">
        <w:rPr>
          <w:rFonts w:ascii="Times New Roman" w:hAnsi="Times New Roman" w:cs="Times New Roman"/>
          <w:sz w:val="28"/>
          <w:szCs w:val="28"/>
        </w:rPr>
        <w:t xml:space="preserve">подать </w:t>
      </w:r>
      <w:r w:rsidR="002830E5" w:rsidRPr="002B5D11">
        <w:rPr>
          <w:rFonts w:ascii="Times New Roman" w:hAnsi="Times New Roman" w:cs="Times New Roman"/>
          <w:sz w:val="28"/>
          <w:szCs w:val="28"/>
        </w:rPr>
        <w:t>заяв</w:t>
      </w:r>
      <w:r w:rsidR="00C6081A" w:rsidRPr="002B5D11">
        <w:rPr>
          <w:rFonts w:ascii="Times New Roman" w:hAnsi="Times New Roman" w:cs="Times New Roman"/>
          <w:sz w:val="28"/>
          <w:szCs w:val="28"/>
        </w:rPr>
        <w:t>ление</w:t>
      </w:r>
      <w:r w:rsidR="002830E5" w:rsidRPr="002B5D11">
        <w:rPr>
          <w:rFonts w:ascii="Times New Roman" w:hAnsi="Times New Roman" w:cs="Times New Roman"/>
          <w:sz w:val="28"/>
          <w:szCs w:val="28"/>
        </w:rPr>
        <w:t xml:space="preserve"> о начал</w:t>
      </w:r>
      <w:r w:rsidR="00C6081A" w:rsidRPr="002B5D11">
        <w:rPr>
          <w:rFonts w:ascii="Times New Roman" w:hAnsi="Times New Roman" w:cs="Times New Roman"/>
          <w:sz w:val="28"/>
          <w:szCs w:val="28"/>
        </w:rPr>
        <w:t>е ухода и затем</w:t>
      </w:r>
      <w:r w:rsidR="002830E5" w:rsidRPr="002B5D11">
        <w:rPr>
          <w:rFonts w:ascii="Times New Roman" w:hAnsi="Times New Roman" w:cs="Times New Roman"/>
          <w:sz w:val="28"/>
          <w:szCs w:val="28"/>
        </w:rPr>
        <w:t xml:space="preserve"> его ежегодно подтверждать</w:t>
      </w:r>
      <w:r w:rsidR="00C6081A" w:rsidRPr="002B5D11">
        <w:rPr>
          <w:rFonts w:ascii="Times New Roman" w:hAnsi="Times New Roman" w:cs="Times New Roman"/>
          <w:sz w:val="28"/>
          <w:szCs w:val="28"/>
        </w:rPr>
        <w:t xml:space="preserve"> путем подачи заявления о</w:t>
      </w:r>
      <w:r w:rsidR="002830E5" w:rsidRPr="002B5D11">
        <w:rPr>
          <w:rFonts w:ascii="Times New Roman" w:hAnsi="Times New Roman" w:cs="Times New Roman"/>
          <w:sz w:val="28"/>
          <w:szCs w:val="28"/>
        </w:rPr>
        <w:t xml:space="preserve"> продолжении ухода. </w:t>
      </w:r>
      <w:r w:rsidRPr="002B5D11">
        <w:rPr>
          <w:rFonts w:ascii="Times New Roman" w:hAnsi="Times New Roman" w:cs="Times New Roman"/>
          <w:sz w:val="28"/>
          <w:szCs w:val="28"/>
        </w:rPr>
        <w:t xml:space="preserve">При этом уход будет установлен </w:t>
      </w:r>
      <w:r w:rsidR="00751965" w:rsidRPr="002B5D11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2B5D11">
        <w:rPr>
          <w:rFonts w:ascii="Times New Roman" w:hAnsi="Times New Roman" w:cs="Times New Roman"/>
          <w:sz w:val="28"/>
          <w:szCs w:val="28"/>
        </w:rPr>
        <w:t>с даты подачи заявления о начале</w:t>
      </w:r>
      <w:r w:rsidR="00C6081A" w:rsidRPr="002B5D11">
        <w:rPr>
          <w:rFonts w:ascii="Times New Roman" w:hAnsi="Times New Roman" w:cs="Times New Roman"/>
          <w:sz w:val="28"/>
          <w:szCs w:val="28"/>
        </w:rPr>
        <w:t xml:space="preserve"> его</w:t>
      </w:r>
      <w:r w:rsidRPr="002B5D11">
        <w:rPr>
          <w:rFonts w:ascii="Times New Roman" w:hAnsi="Times New Roman" w:cs="Times New Roman"/>
          <w:sz w:val="28"/>
          <w:szCs w:val="28"/>
        </w:rPr>
        <w:t xml:space="preserve"> осуществления. И только</w:t>
      </w:r>
      <w:r w:rsidR="00C6081A" w:rsidRPr="002B5D11">
        <w:rPr>
          <w:rFonts w:ascii="Times New Roman" w:hAnsi="Times New Roman" w:cs="Times New Roman"/>
          <w:sz w:val="28"/>
          <w:szCs w:val="28"/>
        </w:rPr>
        <w:t xml:space="preserve"> </w:t>
      </w:r>
      <w:r w:rsidRPr="002B5D11">
        <w:rPr>
          <w:rFonts w:ascii="Times New Roman" w:hAnsi="Times New Roman" w:cs="Times New Roman"/>
          <w:sz w:val="28"/>
          <w:szCs w:val="28"/>
        </w:rPr>
        <w:t>2027 год будет переходным</w:t>
      </w:r>
      <w:r w:rsidR="00751965" w:rsidRPr="002B5D11">
        <w:rPr>
          <w:rFonts w:ascii="Times New Roman" w:hAnsi="Times New Roman" w:cs="Times New Roman"/>
          <w:sz w:val="28"/>
          <w:szCs w:val="28"/>
        </w:rPr>
        <w:t xml:space="preserve">, в течение которого можно </w:t>
      </w:r>
      <w:r w:rsidRPr="002B5D11">
        <w:rPr>
          <w:rFonts w:ascii="Times New Roman" w:hAnsi="Times New Roman" w:cs="Times New Roman"/>
          <w:sz w:val="28"/>
          <w:szCs w:val="28"/>
        </w:rPr>
        <w:t xml:space="preserve"> подтвердить период ухода</w:t>
      </w:r>
      <w:r w:rsidR="00751965" w:rsidRPr="002B5D11">
        <w:rPr>
          <w:rFonts w:ascii="Times New Roman" w:hAnsi="Times New Roman" w:cs="Times New Roman"/>
          <w:sz w:val="28"/>
          <w:szCs w:val="28"/>
        </w:rPr>
        <w:t>,</w:t>
      </w:r>
      <w:r w:rsidRPr="002B5D11">
        <w:rPr>
          <w:rFonts w:ascii="Times New Roman" w:hAnsi="Times New Roman" w:cs="Times New Roman"/>
          <w:sz w:val="28"/>
          <w:szCs w:val="28"/>
        </w:rPr>
        <w:t xml:space="preserve"> который начался ранее подачи заявления (до 2027 года).</w:t>
      </w:r>
    </w:p>
    <w:p w:rsidR="002830E5" w:rsidRPr="002B5D11" w:rsidRDefault="002830E5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5D11">
        <w:rPr>
          <w:rFonts w:ascii="Times New Roman" w:hAnsi="Times New Roman" w:cs="Times New Roman"/>
          <w:sz w:val="28"/>
          <w:szCs w:val="28"/>
        </w:rPr>
        <w:t>Согласие нетрудоспособного на уход</w:t>
      </w:r>
      <w:r w:rsidR="00751965" w:rsidRPr="002B5D11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2B5D11">
        <w:rPr>
          <w:rFonts w:ascii="Times New Roman" w:hAnsi="Times New Roman" w:cs="Times New Roman"/>
          <w:sz w:val="28"/>
          <w:szCs w:val="28"/>
        </w:rPr>
        <w:t xml:space="preserve"> во всех случаях обязательно. </w:t>
      </w:r>
    </w:p>
    <w:p w:rsidR="00661716" w:rsidRDefault="00661716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52E5" w:rsidRPr="00661716" w:rsidRDefault="004A0200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1716">
        <w:rPr>
          <w:rFonts w:ascii="Times New Roman" w:hAnsi="Times New Roman" w:cs="Times New Roman"/>
          <w:b/>
          <w:sz w:val="28"/>
          <w:szCs w:val="28"/>
        </w:rPr>
        <w:t>Каким образом можно подготовиться к выходу на пенсию</w:t>
      </w:r>
      <w:r w:rsidR="003652E5" w:rsidRPr="00661716">
        <w:rPr>
          <w:rFonts w:ascii="Times New Roman" w:hAnsi="Times New Roman" w:cs="Times New Roman"/>
          <w:b/>
          <w:sz w:val="28"/>
          <w:szCs w:val="28"/>
        </w:rPr>
        <w:t>?</w:t>
      </w:r>
    </w:p>
    <w:p w:rsidR="003652E5" w:rsidRPr="002B5D11" w:rsidRDefault="004A0200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5D11">
        <w:rPr>
          <w:rFonts w:ascii="Times New Roman" w:hAnsi="Times New Roman" w:cs="Times New Roman"/>
          <w:sz w:val="28"/>
          <w:szCs w:val="28"/>
        </w:rPr>
        <w:t>Отделением для подготовки документов граждан, уходящих на пенсию, осуществляется так называемая заблаговременная работа, когда гражданин представляет свои документы, а специалисты Отделения анализируют их и помогают максимально реализовать свои пенсионные права: производят необходимые запросы в архивы, взаимодействуют с работодателями по истребованию справок о заработной плате и стаже, делают необходимые запросы в рамках международного законодательства и пополняют индивидуальный лицевой счет гражданина. Обратиться за проведением заблаговременной работы можно через МФЦ или в клиентских службах Отделения по месту жительства. Особенно эта услуга актуальна сейчас для граждан, уходящих на пенсию в 2028 году (мужчины 1963 года рождения, женщины 1968 года рождения), а также для граждан, которые претендуют на досрочное пенсионное обеспечение.</w:t>
      </w:r>
    </w:p>
    <w:p w:rsidR="009C493D" w:rsidRPr="00661716" w:rsidRDefault="009C493D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52E5" w:rsidRPr="00661716" w:rsidRDefault="004A0200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1716">
        <w:rPr>
          <w:rFonts w:ascii="Times New Roman" w:hAnsi="Times New Roman" w:cs="Times New Roman"/>
          <w:b/>
          <w:sz w:val="28"/>
          <w:szCs w:val="28"/>
        </w:rPr>
        <w:t>Как можно уйти на пенсию раньше общеустановленного возраста</w:t>
      </w:r>
      <w:r w:rsidR="003652E5" w:rsidRPr="00661716">
        <w:rPr>
          <w:rFonts w:ascii="Times New Roman" w:hAnsi="Times New Roman" w:cs="Times New Roman"/>
          <w:b/>
          <w:sz w:val="28"/>
          <w:szCs w:val="28"/>
        </w:rPr>
        <w:t>?</w:t>
      </w:r>
    </w:p>
    <w:p w:rsidR="00F67B31" w:rsidRPr="002B5D11" w:rsidRDefault="004A0200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5D11">
        <w:rPr>
          <w:rFonts w:ascii="Times New Roman" w:hAnsi="Times New Roman" w:cs="Times New Roman"/>
          <w:sz w:val="28"/>
          <w:szCs w:val="28"/>
        </w:rPr>
        <w:t>Есть ряд профессио</w:t>
      </w:r>
      <w:r w:rsidR="00F67B31" w:rsidRPr="002B5D11">
        <w:rPr>
          <w:rFonts w:ascii="Times New Roman" w:hAnsi="Times New Roman" w:cs="Times New Roman"/>
          <w:sz w:val="28"/>
          <w:szCs w:val="28"/>
        </w:rPr>
        <w:t>нальных категорий, которые работают в особых условиях труда</w:t>
      </w:r>
      <w:r w:rsidR="00325007">
        <w:rPr>
          <w:rFonts w:ascii="Times New Roman" w:hAnsi="Times New Roman" w:cs="Times New Roman"/>
          <w:sz w:val="28"/>
          <w:szCs w:val="28"/>
        </w:rPr>
        <w:t>.</w:t>
      </w:r>
      <w:r w:rsidR="00F67B31" w:rsidRPr="002B5D11">
        <w:rPr>
          <w:rFonts w:ascii="Times New Roman" w:hAnsi="Times New Roman" w:cs="Times New Roman"/>
          <w:sz w:val="28"/>
          <w:szCs w:val="28"/>
        </w:rPr>
        <w:t xml:space="preserve"> </w:t>
      </w:r>
      <w:r w:rsidR="00325007">
        <w:rPr>
          <w:rFonts w:ascii="Times New Roman" w:hAnsi="Times New Roman" w:cs="Times New Roman"/>
          <w:sz w:val="28"/>
          <w:szCs w:val="28"/>
        </w:rPr>
        <w:t>В</w:t>
      </w:r>
      <w:r w:rsidR="00F67B31" w:rsidRPr="002B5D11">
        <w:rPr>
          <w:rFonts w:ascii="Times New Roman" w:hAnsi="Times New Roman" w:cs="Times New Roman"/>
          <w:sz w:val="28"/>
          <w:szCs w:val="28"/>
        </w:rPr>
        <w:t xml:space="preserve"> нашем регионе это медики, педагоги, железнодорожники, работники плавсостава и другие профессии. Также право на досрочное пенсионное обеспечение дает работа в тяжелых климатических условиях (районы Крайнего Севера и местности, к ним приравненные). В современном пенсионном законодательстве сделан большой акцент на поддержке материнства и детства. Мамочки, родившие 5 и более детей, имеют возможность выйти на пенсию на 10 лет раньше общеустановленного пенсионного возраста. Жительницы Калининградской области, имеющие трех и четырех детей, выходят на пенсию в 57 и 56 лет соответственно.</w:t>
      </w:r>
      <w:r w:rsidR="00F3136E" w:rsidRPr="002B5D11">
        <w:rPr>
          <w:rFonts w:ascii="Times New Roman" w:hAnsi="Times New Roman" w:cs="Times New Roman"/>
          <w:sz w:val="28"/>
          <w:szCs w:val="28"/>
        </w:rPr>
        <w:t xml:space="preserve"> </w:t>
      </w:r>
      <w:r w:rsidR="00F67B31" w:rsidRPr="002B5D11">
        <w:rPr>
          <w:rFonts w:ascii="Times New Roman" w:hAnsi="Times New Roman" w:cs="Times New Roman"/>
          <w:sz w:val="28"/>
          <w:szCs w:val="28"/>
        </w:rPr>
        <w:t>Также на досрочный выход на пенсию имеют право родители детей-инвалидов (женщины – в 50 лет, мужчины – в 55 лет).</w:t>
      </w:r>
    </w:p>
    <w:p w:rsidR="00C65D96" w:rsidRPr="00661716" w:rsidRDefault="00C65D96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26B7" w:rsidRDefault="009E26B7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26B7" w:rsidRDefault="009E26B7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2E59" w:rsidRPr="00661716" w:rsidRDefault="007C2E59" w:rsidP="002B5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61716">
        <w:rPr>
          <w:rFonts w:ascii="Times New Roman" w:hAnsi="Times New Roman" w:cs="Times New Roman"/>
          <w:b/>
          <w:sz w:val="28"/>
          <w:szCs w:val="28"/>
        </w:rPr>
        <w:lastRenderedPageBreak/>
        <w:t>При каких условиях может быть засчитан период работы, который осуществлялся за пределами Российской Федерации?</w:t>
      </w:r>
    </w:p>
    <w:p w:rsidR="003E4D83" w:rsidRDefault="007C2E59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5D11">
        <w:rPr>
          <w:rFonts w:ascii="Times New Roman" w:hAnsi="Times New Roman" w:cs="Times New Roman"/>
          <w:sz w:val="28"/>
          <w:szCs w:val="28"/>
        </w:rPr>
        <w:t>Есть ряд стран, с которыми у Российской Федерации заключены международные соглашения о пенсионном обеспечении – это и страны Прибалтики (Латвия, Эстония, Литва), и страны пространства ЕАЭС (Казахстан, Киргизия, Беларусь, Армения), и ряд других стран как ближнего, так и дальнего зару</w:t>
      </w:r>
      <w:r w:rsidR="00F124A0" w:rsidRPr="002B5D11">
        <w:rPr>
          <w:rFonts w:ascii="Times New Roman" w:hAnsi="Times New Roman" w:cs="Times New Roman"/>
          <w:sz w:val="28"/>
          <w:szCs w:val="28"/>
        </w:rPr>
        <w:t xml:space="preserve">бежья. В случае наличия такого соглашения стаж и другие параметры, влияющие на право на пенсию и ее размер, учитываются в соответствии с нормами указанного соглашения. При отсутствии такого </w:t>
      </w:r>
      <w:proofErr w:type="gramStart"/>
      <w:r w:rsidR="00F124A0" w:rsidRPr="002B5D11">
        <w:rPr>
          <w:rFonts w:ascii="Times New Roman" w:hAnsi="Times New Roman" w:cs="Times New Roman"/>
          <w:sz w:val="28"/>
          <w:szCs w:val="28"/>
        </w:rPr>
        <w:t>договора</w:t>
      </w:r>
      <w:r w:rsidR="00A811CB">
        <w:rPr>
          <w:rFonts w:ascii="Times New Roman" w:hAnsi="Times New Roman" w:cs="Times New Roman"/>
          <w:sz w:val="28"/>
          <w:szCs w:val="28"/>
        </w:rPr>
        <w:t>,</w:t>
      </w:r>
      <w:r w:rsidR="00F124A0" w:rsidRPr="002B5D11">
        <w:rPr>
          <w:rFonts w:ascii="Times New Roman" w:hAnsi="Times New Roman" w:cs="Times New Roman"/>
          <w:sz w:val="28"/>
          <w:szCs w:val="28"/>
        </w:rPr>
        <w:t xml:space="preserve">  период</w:t>
      </w:r>
      <w:proofErr w:type="gramEnd"/>
      <w:r w:rsidR="00F124A0" w:rsidRPr="002B5D11">
        <w:rPr>
          <w:rFonts w:ascii="Times New Roman" w:hAnsi="Times New Roman" w:cs="Times New Roman"/>
          <w:sz w:val="28"/>
          <w:szCs w:val="28"/>
        </w:rPr>
        <w:t xml:space="preserve"> работы может быть учтен только </w:t>
      </w:r>
      <w:r w:rsidR="00A811CB">
        <w:rPr>
          <w:rFonts w:ascii="Times New Roman" w:hAnsi="Times New Roman" w:cs="Times New Roman"/>
          <w:sz w:val="28"/>
          <w:szCs w:val="28"/>
        </w:rPr>
        <w:t xml:space="preserve">в </w:t>
      </w:r>
      <w:r w:rsidRPr="002B5D11">
        <w:rPr>
          <w:rFonts w:ascii="Times New Roman" w:hAnsi="Times New Roman" w:cs="Times New Roman"/>
          <w:sz w:val="28"/>
          <w:szCs w:val="28"/>
        </w:rPr>
        <w:t xml:space="preserve">случае уплаты страховых взносов на </w:t>
      </w:r>
      <w:r w:rsidR="00F124A0" w:rsidRPr="002B5D11">
        <w:rPr>
          <w:rFonts w:ascii="Times New Roman" w:hAnsi="Times New Roman" w:cs="Times New Roman"/>
          <w:sz w:val="28"/>
          <w:szCs w:val="28"/>
        </w:rPr>
        <w:t>территории Российской Федерации, при отсутствии уплаты: страны бывшего СССР (Узбекистан, Азербайджан, Туркменистан и Украина) стаж учитывается только до распада СССР, а работа в других странах (Германия, Канада и др.) не учитывается.</w:t>
      </w:r>
    </w:p>
    <w:p w:rsidR="00CF4D0C" w:rsidRDefault="00CF4D0C" w:rsidP="002B5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4D0C" w:rsidRDefault="00CF4D0C" w:rsidP="00CF4D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D0C" w:rsidRDefault="00CF4D0C" w:rsidP="00CF4D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F4D0C" w:rsidSect="00573CC6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32433"/>
    <w:multiLevelType w:val="hybridMultilevel"/>
    <w:tmpl w:val="EFD68E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9F87B22"/>
    <w:multiLevelType w:val="multilevel"/>
    <w:tmpl w:val="13D2B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2EAB"/>
    <w:rsid w:val="0004087A"/>
    <w:rsid w:val="0007309C"/>
    <w:rsid w:val="000E5529"/>
    <w:rsid w:val="001054CA"/>
    <w:rsid w:val="00164BE5"/>
    <w:rsid w:val="002830E5"/>
    <w:rsid w:val="002B5D11"/>
    <w:rsid w:val="002D1F94"/>
    <w:rsid w:val="00302BA7"/>
    <w:rsid w:val="00325007"/>
    <w:rsid w:val="003652E5"/>
    <w:rsid w:val="003E4D83"/>
    <w:rsid w:val="003F39FC"/>
    <w:rsid w:val="00407BE4"/>
    <w:rsid w:val="00424088"/>
    <w:rsid w:val="00473E09"/>
    <w:rsid w:val="004A0200"/>
    <w:rsid w:val="00566CC2"/>
    <w:rsid w:val="00573CC6"/>
    <w:rsid w:val="005D68CC"/>
    <w:rsid w:val="00661716"/>
    <w:rsid w:val="007053D3"/>
    <w:rsid w:val="0073462D"/>
    <w:rsid w:val="00744798"/>
    <w:rsid w:val="00751965"/>
    <w:rsid w:val="007C2E59"/>
    <w:rsid w:val="007D2EAB"/>
    <w:rsid w:val="00815F15"/>
    <w:rsid w:val="008974AB"/>
    <w:rsid w:val="00913998"/>
    <w:rsid w:val="00936B8C"/>
    <w:rsid w:val="00943563"/>
    <w:rsid w:val="009C493D"/>
    <w:rsid w:val="009C6B76"/>
    <w:rsid w:val="009E26B7"/>
    <w:rsid w:val="00A51CEB"/>
    <w:rsid w:val="00A811CB"/>
    <w:rsid w:val="00AB27E5"/>
    <w:rsid w:val="00B9507D"/>
    <w:rsid w:val="00C6081A"/>
    <w:rsid w:val="00C60B35"/>
    <w:rsid w:val="00C65D96"/>
    <w:rsid w:val="00CF4D0C"/>
    <w:rsid w:val="00D956E1"/>
    <w:rsid w:val="00DD7AF6"/>
    <w:rsid w:val="00DE48CF"/>
    <w:rsid w:val="00E4702C"/>
    <w:rsid w:val="00E65E57"/>
    <w:rsid w:val="00E7020F"/>
    <w:rsid w:val="00EC0F98"/>
    <w:rsid w:val="00F124A0"/>
    <w:rsid w:val="00F3136E"/>
    <w:rsid w:val="00F67B31"/>
    <w:rsid w:val="00FF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75527-F494-4CF0-9011-9ABB52E4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0B3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0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6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5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 Ирина Александровна</dc:creator>
  <cp:lastModifiedBy>Грачёв Сергей Владимирович</cp:lastModifiedBy>
  <cp:revision>18</cp:revision>
  <dcterms:created xsi:type="dcterms:W3CDTF">2026-09-11T11:38:00Z</dcterms:created>
  <dcterms:modified xsi:type="dcterms:W3CDTF">2026-09-18T06:31:00Z</dcterms:modified>
</cp:coreProperties>
</file>