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81" w:rsidRPr="00EA344C" w:rsidRDefault="00A34781" w:rsidP="00A34781">
      <w:pPr>
        <w:pStyle w:val="a3"/>
        <w:rPr>
          <w:b/>
          <w:sz w:val="22"/>
          <w:szCs w:val="22"/>
        </w:rPr>
      </w:pPr>
      <w:r w:rsidRPr="00EA344C">
        <w:rPr>
          <w:b/>
          <w:sz w:val="22"/>
          <w:szCs w:val="22"/>
        </w:rPr>
        <w:t>ПАМЯТКА СТРАХОВАТЕЛЮ</w:t>
      </w:r>
    </w:p>
    <w:p w:rsidR="00A34781" w:rsidRPr="00EA344C" w:rsidRDefault="00A34781" w:rsidP="005C2954">
      <w:pPr>
        <w:jc w:val="center"/>
        <w:rPr>
          <w:b/>
          <w:color w:val="000000"/>
          <w:sz w:val="22"/>
          <w:szCs w:val="22"/>
        </w:rPr>
      </w:pPr>
      <w:r w:rsidRPr="00EA344C">
        <w:rPr>
          <w:b/>
          <w:color w:val="000000"/>
          <w:sz w:val="22"/>
          <w:szCs w:val="22"/>
        </w:rPr>
        <w:t>о порядке и сроках представления отчетности по форме ЕФС-1</w:t>
      </w:r>
      <w:r w:rsidR="005C2954">
        <w:rPr>
          <w:b/>
          <w:color w:val="000000"/>
          <w:sz w:val="22"/>
          <w:szCs w:val="22"/>
        </w:rPr>
        <w:t xml:space="preserve"> </w:t>
      </w:r>
      <w:r w:rsidRPr="00EA344C">
        <w:rPr>
          <w:b/>
          <w:color w:val="000000"/>
          <w:sz w:val="22"/>
          <w:szCs w:val="22"/>
        </w:rPr>
        <w:t xml:space="preserve"> </w:t>
      </w:r>
      <w:r w:rsidR="005C2954">
        <w:rPr>
          <w:b/>
          <w:color w:val="000000"/>
          <w:sz w:val="22"/>
          <w:szCs w:val="22"/>
        </w:rPr>
        <w:t>(Р</w:t>
      </w:r>
      <w:r w:rsidRPr="00EA344C">
        <w:rPr>
          <w:b/>
          <w:color w:val="000000"/>
          <w:sz w:val="22"/>
          <w:szCs w:val="22"/>
        </w:rPr>
        <w:t>аздел 2</w:t>
      </w:r>
      <w:r w:rsidR="005C2954">
        <w:rPr>
          <w:b/>
          <w:color w:val="000000"/>
          <w:sz w:val="22"/>
          <w:szCs w:val="22"/>
        </w:rPr>
        <w:t xml:space="preserve">) </w:t>
      </w:r>
      <w:r w:rsidRPr="00EA344C">
        <w:rPr>
          <w:b/>
          <w:color w:val="000000"/>
          <w:sz w:val="22"/>
          <w:szCs w:val="22"/>
        </w:rPr>
        <w:t xml:space="preserve"> в 2026 году:</w:t>
      </w:r>
    </w:p>
    <w:p w:rsidR="00A34781" w:rsidRPr="00EA344C" w:rsidRDefault="00A34781" w:rsidP="00A34781">
      <w:pPr>
        <w:ind w:firstLine="720"/>
        <w:contextualSpacing/>
        <w:jc w:val="both"/>
        <w:rPr>
          <w:sz w:val="22"/>
          <w:szCs w:val="22"/>
        </w:rPr>
      </w:pPr>
    </w:p>
    <w:p w:rsidR="00A34781" w:rsidRPr="00EA344C" w:rsidRDefault="00A34781" w:rsidP="00A34781">
      <w:pPr>
        <w:ind w:firstLine="720"/>
        <w:contextualSpacing/>
        <w:jc w:val="both"/>
        <w:rPr>
          <w:sz w:val="22"/>
          <w:szCs w:val="22"/>
          <w:shd w:val="clear" w:color="auto" w:fill="FFFFFF"/>
        </w:rPr>
      </w:pPr>
      <w:proofErr w:type="gramStart"/>
      <w:r w:rsidRPr="00EA344C">
        <w:rPr>
          <w:sz w:val="22"/>
          <w:szCs w:val="22"/>
        </w:rPr>
        <w:t>В соответствии со статьей 11 Федерального закона от 01.04.1996 № 27-ФЗ «Об</w:t>
      </w:r>
      <w:r w:rsidRPr="00EA344C">
        <w:rPr>
          <w:sz w:val="22"/>
          <w:szCs w:val="22"/>
          <w:lang w:val="en-US"/>
        </w:rPr>
        <w:t> </w:t>
      </w:r>
      <w:r w:rsidRPr="00EA344C">
        <w:rPr>
          <w:sz w:val="22"/>
          <w:szCs w:val="22"/>
        </w:rPr>
        <w:t xml:space="preserve">индивидуальном (персонифицированном) учете в системах обязательного пенсионного страхования и обязательного социального страхования» (далее закон № 27-ФЗ) страхователь представляет в органы Социального фонда России (далее – Фонд) по месту своей регистрации сведения индивидуального (персонифицированного) учета, начиная с 1 января 2023 года, в составе единой формы </w:t>
      </w:r>
      <w:r w:rsidRPr="00EA344C">
        <w:rPr>
          <w:sz w:val="22"/>
          <w:szCs w:val="22"/>
          <w:shd w:val="clear" w:color="auto" w:fill="FFFFFF"/>
        </w:rPr>
        <w:t>«Сведения для ведения индивидуального (персонифицированного) учета и</w:t>
      </w:r>
      <w:proofErr w:type="gramEnd"/>
      <w:r w:rsidRPr="00EA344C">
        <w:rPr>
          <w:sz w:val="22"/>
          <w:szCs w:val="22"/>
          <w:shd w:val="clear" w:color="auto" w:fill="FFFFFF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(далее - форма ЕФС-1).</w:t>
      </w:r>
      <w:r w:rsidRPr="00EA344C">
        <w:rPr>
          <w:sz w:val="22"/>
          <w:szCs w:val="22"/>
        </w:rPr>
        <w:t xml:space="preserve"> </w:t>
      </w:r>
      <w:r w:rsidRPr="00EA344C">
        <w:rPr>
          <w:sz w:val="22"/>
          <w:szCs w:val="22"/>
          <w:shd w:val="clear" w:color="auto" w:fill="FFFFFF"/>
        </w:rPr>
        <w:t xml:space="preserve">Форма ЕФС-1 и порядок ее заполнения утверждены </w:t>
      </w:r>
      <w:r w:rsidRPr="00EA344C">
        <w:rPr>
          <w:b/>
          <w:sz w:val="22"/>
          <w:szCs w:val="22"/>
          <w:u w:val="single"/>
          <w:shd w:val="clear" w:color="auto" w:fill="FFFFFF"/>
        </w:rPr>
        <w:t>Приказом</w:t>
      </w:r>
      <w:r w:rsidRPr="00EA344C">
        <w:rPr>
          <w:sz w:val="22"/>
          <w:szCs w:val="22"/>
          <w:shd w:val="clear" w:color="auto" w:fill="FFFFFF"/>
        </w:rPr>
        <w:t xml:space="preserve"> Фонда пенсионного и социального страхования Российской Федерации </w:t>
      </w:r>
      <w:r w:rsidRPr="00EA344C">
        <w:rPr>
          <w:b/>
          <w:sz w:val="22"/>
          <w:szCs w:val="22"/>
          <w:u w:val="single"/>
          <w:shd w:val="clear" w:color="auto" w:fill="FFFFFF"/>
        </w:rPr>
        <w:t>от 17.11.2025 № 1462</w:t>
      </w:r>
      <w:r w:rsidRPr="00EA344C">
        <w:rPr>
          <w:sz w:val="22"/>
          <w:szCs w:val="22"/>
          <w:shd w:val="clear" w:color="auto" w:fill="FFFFFF"/>
        </w:rPr>
        <w:t>. Форматы сведений для формы ЕФС-1 утверждены Приказом Фонда пенсионного и социального страхования Российской Федерации от 17.11.2025 № 1463.</w:t>
      </w:r>
    </w:p>
    <w:p w:rsidR="00A34781" w:rsidRPr="00EA344C" w:rsidRDefault="005A766E" w:rsidP="00A34781">
      <w:pPr>
        <w:tabs>
          <w:tab w:val="left" w:pos="709"/>
        </w:tabs>
        <w:contextualSpacing/>
        <w:jc w:val="both"/>
        <w:rPr>
          <w:sz w:val="22"/>
          <w:szCs w:val="22"/>
        </w:rPr>
      </w:pPr>
      <w:r w:rsidRPr="00EA344C">
        <w:rPr>
          <w:sz w:val="22"/>
          <w:szCs w:val="22"/>
        </w:rPr>
        <w:tab/>
      </w:r>
      <w:proofErr w:type="gramStart"/>
      <w:r w:rsidR="00A34781" w:rsidRPr="00EA344C">
        <w:rPr>
          <w:sz w:val="22"/>
          <w:szCs w:val="22"/>
        </w:rPr>
        <w:t>Страхователи, в случае, если численность работающих у них застрахованных лиц, включая лиц, заключивших договоры ГПХ, на вознаграждения по которым в соответствии с законодательством Российской Федерации начисляются страховые взносы, за отчетный период превышает 10 человек, представляют форму ЕФС-1 в форме электронного документа, подписанного усиленной квалифицированной подписью в соответствии с Федеральным законом от 6 апреля 2011 г. № 63-ФЗ.</w:t>
      </w:r>
      <w:proofErr w:type="gramEnd"/>
      <w:r w:rsidR="00A34781" w:rsidRPr="00EA344C">
        <w:rPr>
          <w:sz w:val="22"/>
          <w:szCs w:val="22"/>
        </w:rPr>
        <w:t xml:space="preserve"> В таком же порядке страхователями могут представляться сведения в отношении 10 и менее работающих у них застрахованных лиц.</w:t>
      </w:r>
    </w:p>
    <w:p w:rsidR="00A34781" w:rsidRPr="00EA344C" w:rsidRDefault="00A34781" w:rsidP="00A34781">
      <w:pPr>
        <w:ind w:firstLine="720"/>
        <w:jc w:val="both"/>
        <w:rPr>
          <w:sz w:val="22"/>
          <w:szCs w:val="22"/>
        </w:rPr>
      </w:pPr>
      <w:proofErr w:type="gramStart"/>
      <w:r w:rsidRPr="00EA344C">
        <w:rPr>
          <w:b/>
          <w:sz w:val="22"/>
          <w:szCs w:val="22"/>
        </w:rPr>
        <w:t xml:space="preserve">Раздел 2 </w:t>
      </w:r>
      <w:r w:rsidRPr="00EA344C">
        <w:rPr>
          <w:sz w:val="22"/>
          <w:szCs w:val="22"/>
        </w:rPr>
        <w:t xml:space="preserve">«Сведения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EA344C">
        <w:rPr>
          <w:color w:val="000000"/>
          <w:sz w:val="22"/>
          <w:szCs w:val="22"/>
        </w:rPr>
        <w:t xml:space="preserve">представляются всеми состоящими на учете страхователями в территориальный орган Фонда по месту их регистрации </w:t>
      </w:r>
      <w:r w:rsidRPr="00EA344C">
        <w:rPr>
          <w:sz w:val="22"/>
          <w:szCs w:val="22"/>
        </w:rPr>
        <w:t>(п. 1 ст. 24 Закона №125-ФЗ «Об обязательном социальном страховании от несчастных случаев на производстве и профессиональных заболеваний» (далее - закон №125-ФЗ):</w:t>
      </w:r>
      <w:proofErr w:type="gramEnd"/>
    </w:p>
    <w:p w:rsidR="00A34781" w:rsidRPr="00EA344C" w:rsidRDefault="00A34781" w:rsidP="00A34781">
      <w:pPr>
        <w:ind w:firstLine="720"/>
        <w:jc w:val="both"/>
        <w:rPr>
          <w:color w:val="000000"/>
          <w:sz w:val="22"/>
          <w:szCs w:val="22"/>
        </w:rPr>
      </w:pPr>
      <w:bookmarkStart w:id="0" w:name="_GoBack"/>
      <w:bookmarkEnd w:id="0"/>
      <w:r w:rsidRPr="00EA344C">
        <w:rPr>
          <w:color w:val="000000"/>
          <w:sz w:val="22"/>
          <w:szCs w:val="22"/>
        </w:rPr>
        <w:t xml:space="preserve">- ежеквартально, </w:t>
      </w:r>
      <w:r w:rsidRPr="00EA344C">
        <w:rPr>
          <w:b/>
          <w:color w:val="000000"/>
          <w:sz w:val="22"/>
          <w:szCs w:val="22"/>
        </w:rPr>
        <w:t>не позднее 25-го числа</w:t>
      </w:r>
      <w:r w:rsidRPr="00EA344C">
        <w:rPr>
          <w:color w:val="000000"/>
          <w:sz w:val="22"/>
          <w:szCs w:val="22"/>
        </w:rPr>
        <w:t xml:space="preserve"> </w:t>
      </w:r>
      <w:r w:rsidRPr="00EA344C">
        <w:rPr>
          <w:b/>
          <w:color w:val="000000"/>
          <w:sz w:val="22"/>
          <w:szCs w:val="22"/>
        </w:rPr>
        <w:t>месяца</w:t>
      </w:r>
      <w:r w:rsidRPr="00EA344C">
        <w:rPr>
          <w:color w:val="000000"/>
          <w:sz w:val="22"/>
          <w:szCs w:val="22"/>
        </w:rPr>
        <w:t>, следующего за отчетным кварталом.</w:t>
      </w:r>
    </w:p>
    <w:p w:rsidR="00260891" w:rsidRDefault="00260891" w:rsidP="00512401">
      <w:pPr>
        <w:ind w:firstLine="708"/>
        <w:jc w:val="both"/>
        <w:rPr>
          <w:sz w:val="22"/>
          <w:szCs w:val="22"/>
          <w:shd w:val="clear" w:color="auto" w:fill="FFFFFF"/>
        </w:rPr>
      </w:pPr>
    </w:p>
    <w:p w:rsidR="00512401" w:rsidRPr="00EA344C" w:rsidRDefault="00512401" w:rsidP="00512401">
      <w:pPr>
        <w:ind w:firstLine="708"/>
        <w:jc w:val="both"/>
        <w:rPr>
          <w:sz w:val="22"/>
          <w:szCs w:val="22"/>
        </w:rPr>
      </w:pPr>
      <w:r w:rsidRPr="00EA344C">
        <w:rPr>
          <w:sz w:val="22"/>
          <w:szCs w:val="22"/>
          <w:shd w:val="clear" w:color="auto" w:fill="FFFFFF"/>
        </w:rPr>
        <w:t>Обращаем внимание, что результат приема отчетности отражается в протоколе проверки. Если в протоколе проверки указаны ошибки, то необходимо в течение пяти рабочих дней устранить имеющиеся расхождения.</w:t>
      </w:r>
    </w:p>
    <w:p w:rsidR="00512401" w:rsidRPr="00EA344C" w:rsidRDefault="00512401" w:rsidP="00A34781">
      <w:pPr>
        <w:ind w:firstLine="720"/>
        <w:jc w:val="both"/>
        <w:rPr>
          <w:color w:val="000000"/>
          <w:sz w:val="22"/>
          <w:szCs w:val="22"/>
        </w:rPr>
      </w:pPr>
    </w:p>
    <w:p w:rsidR="00A34781" w:rsidRPr="00EA344C" w:rsidRDefault="00A34781" w:rsidP="00A34781">
      <w:pPr>
        <w:widowControl w:val="0"/>
        <w:ind w:right="146" w:firstLine="720"/>
        <w:jc w:val="both"/>
        <w:rPr>
          <w:b/>
          <w:sz w:val="22"/>
          <w:szCs w:val="22"/>
        </w:rPr>
      </w:pPr>
    </w:p>
    <w:p w:rsidR="00A34781" w:rsidRPr="00EA344C" w:rsidRDefault="00A34781" w:rsidP="00260891">
      <w:pPr>
        <w:widowControl w:val="0"/>
        <w:ind w:right="146" w:firstLine="720"/>
        <w:jc w:val="both"/>
        <w:rPr>
          <w:b/>
          <w:sz w:val="22"/>
          <w:szCs w:val="22"/>
        </w:rPr>
      </w:pPr>
      <w:r w:rsidRPr="00EA344C">
        <w:rPr>
          <w:b/>
          <w:sz w:val="22"/>
          <w:szCs w:val="22"/>
        </w:rPr>
        <w:t>За нарушение сроков  и порядка представления отчетности по форме ЕФС-1 (Раздел 2) законодательством установлены финансовые (штрафные) санкции:</w:t>
      </w:r>
    </w:p>
    <w:p w:rsidR="00A34781" w:rsidRPr="00EA344C" w:rsidRDefault="00A34781" w:rsidP="00A34781">
      <w:pPr>
        <w:pStyle w:val="a5"/>
        <w:spacing w:before="0" w:beforeAutospacing="0" w:after="0" w:afterAutospacing="0"/>
        <w:ind w:left="284" w:right="146"/>
        <w:jc w:val="both"/>
        <w:rPr>
          <w:sz w:val="22"/>
          <w:szCs w:val="22"/>
        </w:rPr>
      </w:pPr>
    </w:p>
    <w:p w:rsidR="00A34781" w:rsidRPr="00EA344C" w:rsidRDefault="00A34781" w:rsidP="00A34781">
      <w:pPr>
        <w:pStyle w:val="a5"/>
        <w:spacing w:before="0" w:beforeAutospacing="0" w:after="0" w:afterAutospacing="0"/>
        <w:ind w:left="284" w:right="146"/>
        <w:jc w:val="both"/>
        <w:rPr>
          <w:sz w:val="22"/>
          <w:szCs w:val="22"/>
        </w:rPr>
      </w:pPr>
      <w:proofErr w:type="gramStart"/>
      <w:r w:rsidRPr="00EA344C">
        <w:rPr>
          <w:sz w:val="22"/>
          <w:szCs w:val="22"/>
        </w:rPr>
        <w:t>- 5% суммы страховых взносов, начисленной к уплате за последние 3 месяца отчетного (расчетного) периода за каждый полный или неполный месяц со дня, установленного для её представления, но не более 30% указанной суммы и не менее 1000 руб. (ст. 26.30 закона №125-ФЗ);</w:t>
      </w:r>
      <w:proofErr w:type="gramEnd"/>
    </w:p>
    <w:p w:rsidR="00A34781" w:rsidRPr="00EA344C" w:rsidRDefault="00A34781" w:rsidP="00931547">
      <w:pPr>
        <w:widowControl w:val="0"/>
        <w:tabs>
          <w:tab w:val="left" w:pos="284"/>
        </w:tabs>
        <w:spacing w:after="60"/>
        <w:ind w:left="284" w:right="146"/>
        <w:jc w:val="both"/>
        <w:rPr>
          <w:sz w:val="22"/>
          <w:szCs w:val="22"/>
        </w:rPr>
      </w:pPr>
      <w:r w:rsidRPr="00EA344C">
        <w:rPr>
          <w:sz w:val="22"/>
          <w:szCs w:val="22"/>
        </w:rPr>
        <w:t xml:space="preserve">- за несоблюдение порядка представления </w:t>
      </w:r>
      <w:r w:rsidR="00957D89" w:rsidRPr="00EA344C">
        <w:rPr>
          <w:sz w:val="22"/>
          <w:szCs w:val="22"/>
        </w:rPr>
        <w:t>сведений</w:t>
      </w:r>
      <w:r w:rsidRPr="00EA344C">
        <w:rPr>
          <w:sz w:val="22"/>
          <w:szCs w:val="22"/>
        </w:rPr>
        <w:t xml:space="preserve"> в форме электронного документа – 1000 </w:t>
      </w:r>
      <w:r w:rsidR="00931547" w:rsidRPr="00EA344C">
        <w:rPr>
          <w:sz w:val="22"/>
          <w:szCs w:val="22"/>
        </w:rPr>
        <w:t xml:space="preserve">  </w:t>
      </w:r>
      <w:r w:rsidRPr="00EA344C">
        <w:rPr>
          <w:sz w:val="22"/>
          <w:szCs w:val="22"/>
        </w:rPr>
        <w:t>руб</w:t>
      </w:r>
      <w:r w:rsidR="00931547" w:rsidRPr="00EA344C">
        <w:rPr>
          <w:sz w:val="22"/>
          <w:szCs w:val="22"/>
        </w:rPr>
        <w:t>лей (ст.</w:t>
      </w:r>
      <w:r w:rsidRPr="00EA344C">
        <w:rPr>
          <w:sz w:val="22"/>
          <w:szCs w:val="22"/>
        </w:rPr>
        <w:t xml:space="preserve">17 </w:t>
      </w:r>
      <w:r w:rsidRPr="00EA344C">
        <w:rPr>
          <w:color w:val="000000"/>
          <w:sz w:val="22"/>
          <w:szCs w:val="22"/>
        </w:rPr>
        <w:t>закона № 27-ФЗ</w:t>
      </w:r>
      <w:r w:rsidRPr="00EA344C">
        <w:rPr>
          <w:sz w:val="22"/>
          <w:szCs w:val="22"/>
        </w:rPr>
        <w:t>);</w:t>
      </w:r>
    </w:p>
    <w:p w:rsidR="00A34781" w:rsidRPr="00EA344C" w:rsidRDefault="00A34781" w:rsidP="00A34781">
      <w:pPr>
        <w:widowControl w:val="0"/>
        <w:tabs>
          <w:tab w:val="left" w:pos="709"/>
        </w:tabs>
        <w:ind w:left="284" w:right="146"/>
        <w:jc w:val="both"/>
        <w:rPr>
          <w:sz w:val="22"/>
          <w:szCs w:val="22"/>
        </w:rPr>
      </w:pPr>
      <w:r w:rsidRPr="00EA344C">
        <w:rPr>
          <w:sz w:val="22"/>
          <w:szCs w:val="22"/>
        </w:rPr>
        <w:t>- от 300 до 500 рублей наложение административного штрафа на должностных лиц (п. 2 ст.15.33 Кодекса Российской Федерации об административных правонарушениях от 30.12.2001 № 195-ФЗ).</w:t>
      </w:r>
    </w:p>
    <w:p w:rsidR="00512401" w:rsidRPr="00EA344C" w:rsidRDefault="00512401" w:rsidP="00A34781">
      <w:pPr>
        <w:widowControl w:val="0"/>
        <w:tabs>
          <w:tab w:val="left" w:pos="709"/>
        </w:tabs>
        <w:ind w:left="284" w:right="146"/>
        <w:jc w:val="both"/>
        <w:rPr>
          <w:sz w:val="22"/>
          <w:szCs w:val="22"/>
        </w:rPr>
      </w:pPr>
    </w:p>
    <w:p w:rsidR="00A34781" w:rsidRPr="00EA344C" w:rsidRDefault="00A34781" w:rsidP="00A34781">
      <w:pPr>
        <w:ind w:firstLine="720"/>
        <w:jc w:val="both"/>
        <w:rPr>
          <w:b/>
          <w:color w:val="000000"/>
          <w:sz w:val="22"/>
          <w:szCs w:val="22"/>
        </w:rPr>
      </w:pPr>
    </w:p>
    <w:p w:rsidR="00A34781" w:rsidRPr="00EA344C" w:rsidRDefault="00A34781" w:rsidP="00A34781">
      <w:pPr>
        <w:ind w:left="1080"/>
        <w:rPr>
          <w:b/>
          <w:color w:val="000000"/>
          <w:sz w:val="22"/>
          <w:szCs w:val="22"/>
        </w:rPr>
      </w:pPr>
    </w:p>
    <w:p w:rsidR="007B0850" w:rsidRPr="00EA344C" w:rsidRDefault="007B0850"/>
    <w:sectPr w:rsidR="007B0850" w:rsidRPr="00EA3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53FEA"/>
    <w:multiLevelType w:val="hybridMultilevel"/>
    <w:tmpl w:val="3370E13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81"/>
    <w:rsid w:val="00260891"/>
    <w:rsid w:val="00512401"/>
    <w:rsid w:val="005A766E"/>
    <w:rsid w:val="005C2954"/>
    <w:rsid w:val="007B0850"/>
    <w:rsid w:val="00931547"/>
    <w:rsid w:val="00957D89"/>
    <w:rsid w:val="00A34781"/>
    <w:rsid w:val="00C95F7A"/>
    <w:rsid w:val="00EA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3478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347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A3478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3478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347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A3478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Тулинова Татьяна Анатольевна</dc:creator>
  <cp:lastModifiedBy>Тулинова Татьяна Анатольевна</cp:lastModifiedBy>
  <cp:revision>9</cp:revision>
  <cp:lastPrinted>2026-03-30T08:19:00Z</cp:lastPrinted>
  <dcterms:created xsi:type="dcterms:W3CDTF">2026-03-30T07:21:00Z</dcterms:created>
  <dcterms:modified xsi:type="dcterms:W3CDTF">2026-03-30T12:55:00Z</dcterms:modified>
</cp:coreProperties>
</file>