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31.05.2022)</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0" w:tooltip="Постановление Правительства РФ от 19.06.2012 N 610 (ред. от 26.10.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2"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3"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4"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5"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6"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17"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18"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Установить, что в 2021 году страхователь обращается с </w:t>
      </w:r>
      <w:hyperlink w:history="0" r:id="rId19"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0"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6" w:name="P56"/>
    <w:bookmarkEnd w:id="56"/>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2"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23"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24"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25" w:tooltip="Федеральный закон от 28.12.2013 N 400-ФЗ (ред. от 04.11.2022) &quot;О страховых пенсиях&quot;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2" w:name="P62"/>
    <w:bookmarkEnd w:id="62"/>
    <w:p>
      <w:pPr>
        <w:pStyle w:val="0"/>
        <w:spacing w:before="200" w:line-rule="auto"/>
        <w:ind w:firstLine="540"/>
        <w:jc w:val="both"/>
      </w:pPr>
      <w:r>
        <w:rPr>
          <w:sz w:val="20"/>
        </w:rPr>
        <w:t xml:space="preserve">а) проведение специальной оценки условий труда;</w:t>
      </w:r>
    </w:p>
    <w:bookmarkStart w:id="63" w:name="P63"/>
    <w:bookmarkEnd w:id="63"/>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4" w:name="P64"/>
    <w:bookmarkEnd w:id="64"/>
    <w:p>
      <w:pPr>
        <w:pStyle w:val="0"/>
        <w:spacing w:before="200" w:line-rule="auto"/>
        <w:ind w:firstLine="540"/>
        <w:jc w:val="both"/>
      </w:pPr>
      <w:r>
        <w:rPr>
          <w:sz w:val="20"/>
        </w:rPr>
        <w:t xml:space="preserve">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pPr>
        <w:pStyle w:val="0"/>
        <w:spacing w:before="200" w:line-rule="auto"/>
        <w:ind w:firstLine="540"/>
        <w:jc w:val="both"/>
      </w:pPr>
      <w:r>
        <w:rPr>
          <w:sz w:val="20"/>
        </w:rPr>
        <w:t xml:space="preserve">руководители организаций малого предпринимательства;</w:t>
      </w:r>
    </w:p>
    <w:p>
      <w:pPr>
        <w:pStyle w:val="0"/>
        <w:spacing w:before="200" w:line-rule="auto"/>
        <w:ind w:firstLine="540"/>
        <w:jc w:val="both"/>
      </w:pPr>
      <w:r>
        <w:rPr>
          <w:sz w:val="20"/>
        </w:rPr>
        <w:t xml:space="preserve">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pPr>
        <w:pStyle w:val="0"/>
        <w:spacing w:before="200" w:line-rule="auto"/>
        <w:ind w:firstLine="540"/>
        <w:jc w:val="both"/>
      </w:pPr>
      <w:r>
        <w:rPr>
          <w:sz w:val="20"/>
        </w:rPr>
        <w:t xml:space="preserve">руководители (в том числе руководители структурных подразделений) государственных (муниципальных) учреждений;</w:t>
      </w:r>
    </w:p>
    <w:p>
      <w:pPr>
        <w:pStyle w:val="0"/>
        <w:spacing w:before="200" w:line-rule="auto"/>
        <w:ind w:firstLine="540"/>
        <w:jc w:val="both"/>
      </w:pPr>
      <w:r>
        <w:rPr>
          <w:sz w:val="20"/>
        </w:rPr>
        <w:t xml:space="preserve">руководители и специалисты служб охраны труда организаций;</w:t>
      </w:r>
    </w:p>
    <w:p>
      <w:pPr>
        <w:pStyle w:val="0"/>
        <w:spacing w:before="200" w:line-rule="auto"/>
        <w:ind w:firstLine="540"/>
        <w:jc w:val="both"/>
      </w:pPr>
      <w:r>
        <w:rPr>
          <w:sz w:val="20"/>
        </w:rPr>
        <w:t xml:space="preserve">члены комитетов (комиссий) по охране труда;</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 иных уполномоченных работниками представительных органов;</w:t>
      </w:r>
    </w:p>
    <w:bookmarkStart w:id="71" w:name="P71"/>
    <w:bookmarkEnd w:id="71"/>
    <w:p>
      <w:pPr>
        <w:pStyle w:val="0"/>
        <w:spacing w:before="200" w:line-rule="auto"/>
        <w:ind w:firstLine="540"/>
        <w:jc w:val="both"/>
      </w:pPr>
      <w:r>
        <w:rPr>
          <w:sz w:val="20"/>
        </w:rPr>
        <w:t xml:space="preserve">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Подпункт 2.3.2</w:t>
        </w:r>
      </w:hyperlink>
      <w:r>
        <w:rPr>
          <w:sz w:val="20"/>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pPr>
        <w:pStyle w:val="0"/>
        <w:jc w:val="both"/>
      </w:pPr>
      <w:r>
        <w:rPr>
          <w:sz w:val="20"/>
        </w:rPr>
      </w:r>
    </w:p>
    <w:bookmarkStart w:id="75" w:name="P75"/>
    <w:bookmarkEnd w:id="75"/>
    <w:p>
      <w:pPr>
        <w:pStyle w:val="0"/>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76" w:name="P76"/>
    <w:bookmarkEnd w:id="76"/>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77" w:name="P77"/>
    <w:bookmarkEnd w:id="77"/>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7"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w:history="0" r:id="rId28"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pPr>
        <w:pStyle w:val="0"/>
        <w:jc w:val="both"/>
      </w:pPr>
      <w:r>
        <w:rPr>
          <w:sz w:val="20"/>
        </w:rPr>
      </w:r>
    </w:p>
    <w:bookmarkStart w:id="81" w:name="P81"/>
    <w:bookmarkEnd w:id="81"/>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29"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 ------------ Утратил силу или отменен {КонсультантПлюс}">
        <w:r>
          <w:rPr>
            <w:sz w:val="20"/>
            <w:color w:val="0000ff"/>
          </w:rPr>
          <w:t xml:space="preserve">Перечнем</w:t>
        </w:r>
      </w:hyperlink>
      <w:r>
        <w:rPr>
          <w:sz w:val="20"/>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bookmarkStart w:id="82" w:name="P82"/>
    <w:bookmarkEnd w:id="82"/>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30"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31" w:tooltip="Решение Совета Евразийской экономической комиссии от 12.02.2016 N 46 (ред. от 19.05.2022) &quot;О Правилах регистрации и экспертизы безопасности, качества и эффективности медицинских изделий&quot; (с изм. и доп., вступ. в силу с 18.07.2022)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pPr>
        <w:pStyle w:val="0"/>
        <w:jc w:val="both"/>
      </w:pPr>
      <w:r>
        <w:rPr>
          <w:sz w:val="20"/>
        </w:rPr>
      </w:r>
    </w:p>
    <w:bookmarkStart w:id="86" w:name="P86"/>
    <w:bookmarkEnd w:id="86"/>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87" w:name="P87"/>
    <w:bookmarkEnd w:id="87"/>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88" w:name="P88"/>
    <w:bookmarkEnd w:id="88"/>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89" w:name="P89"/>
    <w:bookmarkEnd w:id="89"/>
    <w:p>
      <w:pPr>
        <w:pStyle w:val="0"/>
        <w:spacing w:before="200" w:line-rule="auto"/>
        <w:ind w:firstLine="540"/>
        <w:jc w:val="both"/>
      </w:pPr>
      <w:r>
        <w:rPr>
          <w:sz w:val="20"/>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bookmarkStart w:id="90" w:name="P90"/>
    <w:bookmarkEnd w:id="90"/>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91" w:name="P91"/>
    <w:bookmarkEnd w:id="91"/>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92" w:name="P92"/>
    <w:bookmarkEnd w:id="92"/>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32" w:tooltip="Приказ Минтруда России от 23.06.2022 N 37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ств могут быть возмещ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33"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94" w:name="P94"/>
    <w:bookmarkEnd w:id="94"/>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w:history="0" r:id="rId34"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 Утратил силу или отменен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pPr>
        <w:pStyle w:val="0"/>
        <w:jc w:val="both"/>
      </w:pPr>
      <w:r>
        <w:rPr>
          <w:sz w:val="20"/>
        </w:rPr>
        <w:t xml:space="preserve">(пп. "р" введен </w:t>
      </w:r>
      <w:hyperlink w:history="0" r:id="rId3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96" w:name="P96"/>
    <w:bookmarkEnd w:id="96"/>
    <w:p>
      <w:pPr>
        <w:pStyle w:val="0"/>
        <w:spacing w:before="200" w:line-rule="auto"/>
        <w:ind w:firstLine="540"/>
        <w:jc w:val="both"/>
      </w:pPr>
      <w:r>
        <w:rPr>
          <w:sz w:val="20"/>
        </w:rP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pPr>
        <w:pStyle w:val="0"/>
        <w:jc w:val="both"/>
      </w:pPr>
      <w:r>
        <w:rPr>
          <w:sz w:val="20"/>
        </w:rPr>
        <w:t xml:space="preserve">(в ред. </w:t>
      </w:r>
      <w:hyperlink w:history="0" r:id="rId3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bookmarkStart w:id="98" w:name="P98"/>
    <w:bookmarkEnd w:id="98"/>
    <w:p>
      <w:pPr>
        <w:pStyle w:val="0"/>
        <w:spacing w:before="200" w:line-rule="auto"/>
        <w:ind w:firstLine="540"/>
        <w:jc w:val="both"/>
      </w:pPr>
      <w:r>
        <w:rPr>
          <w:sz w:val="20"/>
        </w:rPr>
        <w:t xml:space="preserve">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bookmarkStart w:id="99" w:name="P99"/>
    <w:bookmarkEnd w:id="99"/>
    <w:p>
      <w:pPr>
        <w:pStyle w:val="0"/>
        <w:spacing w:before="200" w:line-rule="auto"/>
        <w:ind w:firstLine="540"/>
        <w:jc w:val="both"/>
      </w:pPr>
      <w:r>
        <w:rPr>
          <w:sz w:val="20"/>
        </w:rPr>
        <w:t xml:space="preserve">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bookmarkStart w:id="100" w:name="P100"/>
    <w:bookmarkEnd w:id="100"/>
    <w:p>
      <w:pPr>
        <w:pStyle w:val="0"/>
        <w:spacing w:before="200" w:line-rule="auto"/>
        <w:ind w:firstLine="540"/>
        <w:jc w:val="both"/>
      </w:pPr>
      <w:r>
        <w:rPr>
          <w:sz w:val="20"/>
        </w:rPr>
        <w:t xml:space="preserve">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bookmarkStart w:id="101" w:name="P101"/>
    <w:bookmarkEnd w:id="101"/>
    <w:p>
      <w:pPr>
        <w:pStyle w:val="0"/>
        <w:spacing w:before="200" w:line-rule="auto"/>
        <w:ind w:firstLine="540"/>
        <w:jc w:val="both"/>
      </w:pPr>
      <w:r>
        <w:rPr>
          <w:sz w:val="20"/>
        </w:rPr>
        <w:t xml:space="preserve">г) приобретение устройств (оборудования) для бесконтактного контроля температуры тела работника и (или) термометров;</w:t>
      </w:r>
    </w:p>
    <w:bookmarkStart w:id="102" w:name="P102"/>
    <w:bookmarkEnd w:id="102"/>
    <w:p>
      <w:pPr>
        <w:pStyle w:val="0"/>
        <w:spacing w:before="200" w:line-rule="auto"/>
        <w:ind w:firstLine="540"/>
        <w:jc w:val="both"/>
      </w:pPr>
      <w:r>
        <w:rPr>
          <w:sz w:val="20"/>
        </w:rPr>
        <w:t xml:space="preserve">д) проведение лабораторного обследования работников на COVID-19 (метод ПЦР и (или) анализ на антитела к COVID-19).</w:t>
      </w:r>
    </w:p>
    <w:bookmarkStart w:id="103" w:name="P103"/>
    <w:bookmarkEnd w:id="103"/>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37"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38"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06"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3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w:t>
      </w:r>
      <w:hyperlink w:history="0" r:id="rId4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0" w:name="P110"/>
    <w:bookmarkEnd w:id="110"/>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2"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создании комиссии по проведению специальной оценки условий труда;</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w:history="0" r:id="rId4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4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4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pPr>
        <w:pStyle w:val="0"/>
        <w:jc w:val="both"/>
      </w:pPr>
      <w:r>
        <w:rPr>
          <w:sz w:val="20"/>
        </w:rPr>
      </w:r>
    </w:p>
    <w:p>
      <w:pPr>
        <w:pStyle w:val="0"/>
        <w:ind w:firstLine="540"/>
        <w:jc w:val="both"/>
      </w:pPr>
      <w:r>
        <w:rPr>
          <w:sz w:val="20"/>
        </w:rP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history="0" w:anchor="P71" w:tooltip="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
        <w:r>
          <w:rPr>
            <w:sz w:val="20"/>
            <w:color w:val="0000ff"/>
          </w:rPr>
          <w:t xml:space="preserve">абзаце восьмом подпункта "в" пункта 3</w:t>
        </w:r>
      </w:hyperlink>
      <w:r>
        <w:rPr>
          <w:sz w:val="20"/>
        </w:rPr>
        <w:t xml:space="preserve"> Правил;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44"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pPr>
        <w:pStyle w:val="0"/>
        <w:jc w:val="both"/>
      </w:pPr>
      <w:r>
        <w:rPr>
          <w:sz w:val="20"/>
        </w:rPr>
      </w:r>
    </w:p>
    <w:p>
      <w:pPr>
        <w:pStyle w:val="0"/>
        <w:ind w:firstLine="540"/>
        <w:jc w:val="both"/>
      </w:pPr>
      <w:r>
        <w:rPr>
          <w:sz w:val="20"/>
        </w:rPr>
        <w:t xml:space="preserve">абзацы четвертый - пятый утратили силу. - </w:t>
      </w:r>
      <w:hyperlink w:history="0" r:id="rId45"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w:history="0" r:id="rId46"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подпунктом 2.3.2</w:t>
        </w:r>
      </w:hyperlink>
      <w:r>
        <w:rPr>
          <w:sz w:val="20"/>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абзац утратил силу. - </w:t>
      </w:r>
      <w:hyperlink w:history="0" r:id="rId4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pPr>
        <w:pStyle w:val="0"/>
        <w:spacing w:before="200" w:line-rule="auto"/>
        <w:ind w:firstLine="540"/>
        <w:jc w:val="both"/>
      </w:pPr>
      <w:r>
        <w:rPr>
          <w:sz w:val="20"/>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pPr>
        <w:pStyle w:val="0"/>
        <w:jc w:val="both"/>
      </w:pPr>
      <w:r>
        <w:rPr>
          <w:sz w:val="20"/>
        </w:rPr>
        <w:t xml:space="preserve">(в ред. </w:t>
      </w:r>
      <w:hyperlink w:history="0" r:id="rId4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pPr>
        <w:pStyle w:val="0"/>
        <w:spacing w:before="200" w:line-rule="auto"/>
        <w:ind w:firstLine="540"/>
        <w:jc w:val="both"/>
      </w:pPr>
      <w:r>
        <w:rPr>
          <w:sz w:val="20"/>
        </w:rPr>
        <w:t xml:space="preserve">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pPr>
        <w:pStyle w:val="0"/>
        <w:spacing w:before="200" w:line-rule="auto"/>
        <w:ind w:firstLine="540"/>
        <w:jc w:val="both"/>
      </w:pPr>
      <w:r>
        <w:rPr>
          <w:sz w:val="20"/>
        </w:rPr>
        <w:t xml:space="preserve">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w:history="0" r:id="rId4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подпунктом 2.3.2</w:t>
        </w:r>
      </w:hyperlink>
      <w:r>
        <w:rPr>
          <w:sz w:val="20"/>
        </w:rPr>
        <w:t xml:space="preserve"> Порядка N 1/29;</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5"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pPr>
        <w:pStyle w:val="0"/>
        <w:spacing w:before="200" w:line-rule="auto"/>
        <w:ind w:firstLine="540"/>
        <w:jc w:val="both"/>
      </w:pPr>
      <w:r>
        <w:rPr>
          <w:sz w:val="20"/>
        </w:rP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pPr>
        <w:pStyle w:val="0"/>
        <w:spacing w:before="200" w:line-rule="auto"/>
        <w:ind w:firstLine="540"/>
        <w:jc w:val="both"/>
      </w:pPr>
      <w:r>
        <w:rPr>
          <w:sz w:val="20"/>
        </w:rPr>
        <w:t xml:space="preserve">копии сертификатов (деклараций) соответствия СИЗ техническому </w:t>
      </w:r>
      <w:hyperlink w:history="0" r:id="rId50"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1" w:tooltip="Постановление Правительства РФ от 17.07.2015 N 719 (ред. от 24.09.2022) &quot;О подтверждении производства промышленной продукции на территории Российской Федерации&quot; (с изм. и доп., вступ. в силу с 15.10.2022)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6"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0"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5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0"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53"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4"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55"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5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7"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57"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w:history="0" r:id="rId58"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5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1" w:tooltip="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60"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 ------------ Утратил силу или отменен {КонсультантПлюс}">
        <w:r>
          <w:rPr>
            <w:sz w:val="20"/>
            <w:color w:val="0000ff"/>
          </w:rPr>
          <w:t xml:space="preserve">Перечня</w:t>
        </w:r>
      </w:hyperlink>
      <w:r>
        <w:rPr>
          <w:sz w:val="20"/>
        </w:rPr>
        <w:t xml:space="preserve">;</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6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2"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6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медицинские изделия;</w:t>
      </w:r>
    </w:p>
    <w:p>
      <w:pPr>
        <w:pStyle w:val="0"/>
        <w:spacing w:before="200" w:line-rule="auto"/>
        <w:ind w:firstLine="540"/>
        <w:jc w:val="both"/>
      </w:pPr>
      <w:r>
        <w:rPr>
          <w:sz w:val="20"/>
        </w:rPr>
        <w:t xml:space="preserve">и)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6"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6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6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65"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8"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89" w:tooltip="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
        <w:r>
          <w:rPr>
            <w:sz w:val="20"/>
            <w:color w:val="0000ff"/>
          </w:rPr>
          <w:t xml:space="preserve">"м"</w:t>
        </w:r>
      </w:hyperlink>
      <w:r>
        <w:rPr>
          <w:sz w:val="20"/>
        </w:rPr>
        <w:t xml:space="preserve"> и </w:t>
      </w:r>
      <w:hyperlink w:history="0" w:anchor="P92"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6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pPr>
        <w:pStyle w:val="0"/>
        <w:jc w:val="both"/>
      </w:pPr>
      <w:r>
        <w:rPr>
          <w:sz w:val="20"/>
        </w:rPr>
        <w:t xml:space="preserve">(в ред. </w:t>
      </w:r>
      <w:hyperlink w:history="0" r:id="rId6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абзац утратил силу. - </w:t>
      </w:r>
      <w:hyperlink w:history="0" r:id="rId6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1"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94" w:tooltip="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 N 45н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w:history="0" r:id="rId69"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 Утратил силу или отменен {КонсультантПлюс}">
        <w:r>
          <w:rPr>
            <w:sz w:val="20"/>
            <w:color w:val="0000ff"/>
          </w:rPr>
          <w:t xml:space="preserve">Перечнем</w:t>
        </w:r>
      </w:hyperlink>
      <w:r>
        <w:rPr>
          <w:sz w:val="20"/>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pPr>
        <w:pStyle w:val="0"/>
        <w:spacing w:before="200" w:line-rule="auto"/>
        <w:ind w:firstLine="540"/>
        <w:jc w:val="both"/>
      </w:pPr>
      <w:r>
        <w:rPr>
          <w:sz w:val="20"/>
        </w:rPr>
        <w:t xml:space="preserve">копию сводной ведомости результатов проведения специальной оценки условий труда (</w:t>
      </w:r>
      <w:hyperlink w:history="0" r:id="rId70"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71"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72"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73"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6.1. Для обоснования финансового обеспечения мероприятий, указанных в </w:t>
      </w:r>
      <w:hyperlink w:history="0" w:anchor="P96" w:tooltip="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
        <w:r>
          <w:rPr>
            <w:sz w:val="20"/>
            <w:color w:val="0000ff"/>
          </w:rPr>
          <w:t xml:space="preserve">пункте 3.1</w:t>
        </w:r>
      </w:hyperlink>
      <w:r>
        <w:rPr>
          <w:sz w:val="20"/>
        </w:rPr>
        <w:t xml:space="preserve"> Правил, страхователь дополнительно к заявлению и </w:t>
      </w:r>
      <w:hyperlink w:history="0" w:anchor="P306" w:tooltip="ПЛАН">
        <w:r>
          <w:rPr>
            <w:sz w:val="20"/>
            <w:color w:val="0000ff"/>
          </w:rPr>
          <w:t xml:space="preserve">плану</w:t>
        </w:r>
      </w:hyperlink>
      <w:r>
        <w:rPr>
          <w:sz w:val="20"/>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pPr>
        <w:pStyle w:val="0"/>
        <w:spacing w:before="200" w:line-rule="auto"/>
        <w:ind w:firstLine="540"/>
        <w:jc w:val="both"/>
      </w:pPr>
      <w:r>
        <w:rPr>
          <w:sz w:val="20"/>
        </w:rPr>
        <w:t xml:space="preserve">а)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98" w:tooltip="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
        <w:r>
          <w:rPr>
            <w:sz w:val="20"/>
            <w:color w:val="0000ff"/>
          </w:rPr>
          <w:t xml:space="preserve">подпунктом "а" пункта 3.1</w:t>
        </w:r>
      </w:hyperlink>
      <w:r>
        <w:rPr>
          <w:sz w:val="20"/>
        </w:rPr>
        <w:t xml:space="preserve"> Правил:</w:t>
      </w:r>
    </w:p>
    <w:p>
      <w:pPr>
        <w:pStyle w:val="0"/>
        <w:spacing w:before="200" w:line-rule="auto"/>
        <w:ind w:firstLine="540"/>
        <w:jc w:val="both"/>
      </w:pPr>
      <w:r>
        <w:rPr>
          <w:sz w:val="20"/>
        </w:rPr>
        <w:t xml:space="preserve">перечень приобретаемых средств защиты с указанием их количества, стоимости, даты изготовления и срока годности;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pPr>
        <w:pStyle w:val="0"/>
        <w:spacing w:before="200" w:line-rule="auto"/>
        <w:ind w:firstLine="540"/>
        <w:jc w:val="both"/>
      </w:pPr>
      <w:r>
        <w:rPr>
          <w:sz w:val="20"/>
        </w:rPr>
        <w:t xml:space="preserve">б)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99" w:tooltip="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
        <w:r>
          <w:rPr>
            <w:sz w:val="20"/>
            <w:color w:val="0000ff"/>
          </w:rPr>
          <w:t xml:space="preserve">подпунктом "б" пункта 3.1</w:t>
        </w:r>
      </w:hyperlink>
      <w:r>
        <w:rPr>
          <w:sz w:val="20"/>
        </w:rPr>
        <w:t xml:space="preserve"> Правил:</w:t>
      </w:r>
    </w:p>
    <w:p>
      <w:pPr>
        <w:pStyle w:val="0"/>
        <w:spacing w:before="200" w:line-rule="auto"/>
        <w:ind w:firstLine="540"/>
        <w:jc w:val="both"/>
      </w:pPr>
      <w:r>
        <w:rPr>
          <w:sz w:val="20"/>
        </w:rPr>
        <w:t xml:space="preserve">перечень приобретаемых дезинфицирующих средств с указанием их количества, стоимости, даты изготовления и срока годности;</w:t>
      </w:r>
    </w:p>
    <w:p>
      <w:pPr>
        <w:pStyle w:val="0"/>
        <w:spacing w:before="200" w:line-rule="auto"/>
        <w:ind w:firstLine="540"/>
        <w:jc w:val="both"/>
      </w:pPr>
      <w:r>
        <w:rPr>
          <w:sz w:val="20"/>
        </w:rPr>
        <w:t xml:space="preserve">перечень приобретаемых дозирующих устройств с указанием их количества и стоимости;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pPr>
        <w:pStyle w:val="0"/>
        <w:spacing w:before="200" w:line-rule="auto"/>
        <w:ind w:firstLine="540"/>
        <w:jc w:val="both"/>
      </w:pPr>
      <w:r>
        <w:rPr>
          <w:sz w:val="20"/>
        </w:rPr>
        <w:t xml:space="preserve">в)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0" w:tooltip="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w:r>
          <w:rPr>
            <w:sz w:val="20"/>
            <w:color w:val="0000ff"/>
          </w:rPr>
          <w:t xml:space="preserve">подпунктом "в" пункта 3.1</w:t>
        </w:r>
      </w:hyperlink>
      <w:r>
        <w:rPr>
          <w:sz w:val="20"/>
        </w:rPr>
        <w:t xml:space="preserve"> Правил:</w:t>
      </w:r>
    </w:p>
    <w:p>
      <w:pPr>
        <w:pStyle w:val="0"/>
        <w:spacing w:before="200" w:line-rule="auto"/>
        <w:ind w:firstLine="540"/>
        <w:jc w:val="both"/>
      </w:pPr>
      <w:r>
        <w:rPr>
          <w:sz w:val="20"/>
        </w:rPr>
        <w:t xml:space="preserve">перечень приобретаемых дезинфицирующих средств вирулицидного действия с указанием их количества, стоимости, даты изготовления и срока годности;</w:t>
      </w:r>
    </w:p>
    <w:p>
      <w:pPr>
        <w:pStyle w:val="0"/>
        <w:spacing w:before="200" w:line-rule="auto"/>
        <w:ind w:firstLine="540"/>
        <w:jc w:val="both"/>
      </w:pPr>
      <w:r>
        <w:rPr>
          <w:sz w:val="20"/>
        </w:rPr>
        <w:t xml:space="preserve">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рециркуляторы воздуха;</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pPr>
        <w:pStyle w:val="0"/>
        <w:spacing w:before="200" w:line-rule="auto"/>
        <w:ind w:firstLine="540"/>
        <w:jc w:val="both"/>
      </w:pPr>
      <w:r>
        <w:rPr>
          <w:sz w:val="20"/>
        </w:rPr>
        <w:t xml:space="preserve">г)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1" w:tooltip="г) приобретение устройств (оборудования) для бесконтактного контроля температуры тела работника и (или) термометров;">
        <w:r>
          <w:rPr>
            <w:sz w:val="20"/>
            <w:color w:val="0000ff"/>
          </w:rPr>
          <w:t xml:space="preserve">подпунктом "г" пункта 3.1</w:t>
        </w:r>
      </w:hyperlink>
      <w:r>
        <w:rPr>
          <w:sz w:val="20"/>
        </w:rPr>
        <w:t xml:space="preserve"> Правил:</w:t>
      </w:r>
    </w:p>
    <w:p>
      <w:pPr>
        <w:pStyle w:val="0"/>
        <w:spacing w:before="200" w:line-rule="auto"/>
        <w:ind w:firstLine="540"/>
        <w:jc w:val="both"/>
      </w:pPr>
      <w:r>
        <w:rPr>
          <w:sz w:val="20"/>
        </w:rPr>
        <w:t xml:space="preserve">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pPr>
        <w:pStyle w:val="0"/>
        <w:spacing w:before="200" w:line-rule="auto"/>
        <w:ind w:firstLine="540"/>
        <w:jc w:val="both"/>
      </w:pPr>
      <w:r>
        <w:rPr>
          <w:sz w:val="20"/>
        </w:rPr>
        <w:t xml:space="preserve">д)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2" w:tooltip="д) проведение лабораторного обследования работников на COVID-19 (метод ПЦР и (или) анализ на антитела к COVID-19).">
        <w:r>
          <w:rPr>
            <w:sz w:val="20"/>
            <w:color w:val="0000ff"/>
          </w:rPr>
          <w:t xml:space="preserve">подпунктом "д" пункта 3.1</w:t>
        </w:r>
      </w:hyperlink>
      <w:r>
        <w:rPr>
          <w:sz w:val="20"/>
        </w:rPr>
        <w:t xml:space="preserve"> Правил:</w:t>
      </w:r>
    </w:p>
    <w:p>
      <w:pPr>
        <w:pStyle w:val="0"/>
        <w:spacing w:before="200" w:line-rule="auto"/>
        <w:ind w:firstLine="540"/>
        <w:jc w:val="both"/>
      </w:pPr>
      <w:r>
        <w:rPr>
          <w:sz w:val="20"/>
        </w:rPr>
        <w:t xml:space="preserve">копию списка работников, направляемых на обследование на COVID-19 (метод ПЦР и (или) анализ на антитела к COVID-19);</w:t>
      </w:r>
    </w:p>
    <w:p>
      <w:pPr>
        <w:pStyle w:val="0"/>
        <w:spacing w:before="200" w:line-rule="auto"/>
        <w:ind w:firstLine="540"/>
        <w:jc w:val="both"/>
      </w:pPr>
      <w:r>
        <w:rPr>
          <w:sz w:val="20"/>
        </w:rPr>
        <w:t xml:space="preserve">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pPr>
        <w:pStyle w:val="0"/>
        <w:spacing w:before="200" w:line-rule="auto"/>
        <w:ind w:firstLine="540"/>
        <w:jc w:val="both"/>
      </w:pPr>
      <w:r>
        <w:rPr>
          <w:sz w:val="20"/>
        </w:rPr>
        <w:t xml:space="preserve">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pPr>
        <w:pStyle w:val="0"/>
        <w:spacing w:before="200" w:line-rule="auto"/>
        <w:ind w:firstLine="540"/>
        <w:jc w:val="both"/>
      </w:pPr>
      <w:r>
        <w:rPr>
          <w:sz w:val="20"/>
        </w:rPr>
        <w:t xml:space="preserve">копию регистрационного удостоверения на использование на территории Российской Федерации соответствующих тестов (тест-систем).</w:t>
      </w:r>
    </w:p>
    <w:p>
      <w:pPr>
        <w:pStyle w:val="0"/>
        <w:spacing w:before="200" w:line-rule="auto"/>
        <w:ind w:firstLine="540"/>
        <w:jc w:val="both"/>
      </w:pPr>
      <w:r>
        <w:rPr>
          <w:sz w:val="20"/>
        </w:rPr>
        <w:t xml:space="preserve">7. В рамках межведомственного взаимодействия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2"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6"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0"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7"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2"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pPr>
        <w:pStyle w:val="0"/>
        <w:spacing w:before="200" w:line-rule="auto"/>
        <w:ind w:firstLine="540"/>
        <w:jc w:val="both"/>
      </w:pPr>
      <w:r>
        <w:rPr>
          <w:sz w:val="20"/>
        </w:rPr>
        <w:t xml:space="preserve">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pPr>
        <w:pStyle w:val="0"/>
        <w:spacing w:before="200" w:line-rule="auto"/>
        <w:ind w:firstLine="540"/>
        <w:jc w:val="both"/>
      </w:pPr>
      <w:r>
        <w:rPr>
          <w:sz w:val="20"/>
        </w:rPr>
        <w:t xml:space="preserve">г) в Федеральной службе по надзору в сфере образования и науки - сведения о лицензии на осуществление образовательной деятельности;</w:t>
      </w:r>
    </w:p>
    <w:p>
      <w:pPr>
        <w:pStyle w:val="0"/>
        <w:spacing w:before="200" w:line-rule="auto"/>
        <w:ind w:firstLine="540"/>
        <w:jc w:val="both"/>
      </w:pPr>
      <w:r>
        <w:rPr>
          <w:sz w:val="20"/>
        </w:rPr>
        <w:t xml:space="preserve">д) в Пенсионном фонде Российской Федерации:</w:t>
      </w:r>
    </w:p>
    <w:p>
      <w:pPr>
        <w:pStyle w:val="0"/>
        <w:spacing w:before="200" w:line-rule="auto"/>
        <w:ind w:firstLine="540"/>
        <w:jc w:val="both"/>
      </w:pPr>
      <w:r>
        <w:rPr>
          <w:sz w:val="20"/>
        </w:rPr>
        <w:t xml:space="preserve">сведения о страховом номере индивидуального лицевого счета застрахованного лица;</w:t>
      </w:r>
    </w:p>
    <w:p>
      <w:pPr>
        <w:pStyle w:val="0"/>
        <w:spacing w:before="200" w:line-rule="auto"/>
        <w:ind w:firstLine="540"/>
        <w:jc w:val="both"/>
      </w:pPr>
      <w:r>
        <w:rPr>
          <w:sz w:val="20"/>
        </w:rPr>
        <w:t xml:space="preserve">сведения об отнесении работника к категории лиц предпенсионного возраста;</w:t>
      </w:r>
    </w:p>
    <w:p>
      <w:pPr>
        <w:pStyle w:val="0"/>
        <w:spacing w:before="200" w:line-rule="auto"/>
        <w:ind w:firstLine="540"/>
        <w:jc w:val="both"/>
      </w:pPr>
      <w:r>
        <w:rPr>
          <w:sz w:val="20"/>
        </w:rPr>
        <w:t xml:space="preserve">сведения о факте получения пенсии.</w:t>
      </w:r>
    </w:p>
    <w:p>
      <w:pPr>
        <w:pStyle w:val="0"/>
        <w:spacing w:before="200" w:line-rule="auto"/>
        <w:ind w:firstLine="540"/>
        <w:jc w:val="both"/>
      </w:pPr>
      <w:r>
        <w:rPr>
          <w:sz w:val="20"/>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history="0" w:anchor="P306"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6"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pPr>
        <w:pStyle w:val="0"/>
        <w:spacing w:before="200" w:line-rule="auto"/>
        <w:ind w:firstLine="540"/>
        <w:jc w:val="both"/>
      </w:pPr>
      <w:r>
        <w:rPr>
          <w:sz w:val="20"/>
        </w:rPr>
        <w:t xml:space="preserve">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57" w:name="P257"/>
    <w:bookmarkEnd w:id="257"/>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92"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74"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92"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75"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6" w:tooltip="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history="0" w:anchor="P306" w:tooltip="ПЛАН">
        <w:r>
          <w:rPr>
            <w:sz w:val="20"/>
            <w:color w:val="0000ff"/>
          </w:rPr>
          <w:t xml:space="preserve">план</w:t>
        </w:r>
      </w:hyperlink>
      <w:r>
        <w:rPr>
          <w:sz w:val="20"/>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с обоснованием необходимости внесения изменений в </w:t>
      </w:r>
      <w:hyperlink w:history="0" w:anchor="P306" w:tooltip="ПЛАН">
        <w:r>
          <w:rPr>
            <w:sz w:val="20"/>
            <w:color w:val="0000ff"/>
          </w:rPr>
          <w:t xml:space="preserve">план</w:t>
        </w:r>
      </w:hyperlink>
      <w:r>
        <w:rPr>
          <w:sz w:val="20"/>
        </w:rPr>
        <w:t xml:space="preserve"> финансового обеспечения и предоставлением полного комплекта документов, предусмотренных </w:t>
      </w:r>
      <w:hyperlink w:history="0" w:anchor="P103"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0"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w:t>
      </w:r>
      <w:hyperlink w:history="0" w:anchor="P306" w:tooltip="ПЛАН">
        <w:r>
          <w:rPr>
            <w:sz w:val="20"/>
            <w:color w:val="0000ff"/>
          </w:rPr>
          <w:t xml:space="preserve">план</w:t>
        </w:r>
      </w:hyperlink>
      <w:r>
        <w:rPr>
          <w:sz w:val="20"/>
        </w:rPr>
        <w:t xml:space="preserve"> финансового обеспечения вносятся изменения.</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w:t>
      </w:r>
      <w:hyperlink w:history="0" w:anchor="P306" w:tooltip="ПЛАН">
        <w:r>
          <w:rPr>
            <w:sz w:val="20"/>
            <w:color w:val="0000ff"/>
          </w:rPr>
          <w:t xml:space="preserve">план</w:t>
        </w:r>
      </w:hyperlink>
      <w:r>
        <w:rPr>
          <w:sz w:val="20"/>
        </w:rPr>
        <w:t xml:space="preserve"> финансового обеспечения осуществляется в порядке, установленном </w:t>
      </w:r>
      <w:hyperlink w:history="0" w:anchor="P257"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7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06"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7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06"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color w:val="392c69"/>
              </w:rPr>
              <w:t xml:space="preserve"> Минтруда России от 31.05.2022 N 330н)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06" w:name="P306"/>
          <w:bookmarkEnd w:id="306"/>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31.05.2022)</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75E825BE6A5931D870F506FBE5502DC4B7007649474AD47B766AF21FCEAB4AA03790673D8FB6AE1C393768CD867865B0716F57CEC99E5Du5ZCH" TargetMode = "External"/>
	<Relationship Id="rId8" Type="http://schemas.openxmlformats.org/officeDocument/2006/relationships/hyperlink" Target="consultantplus://offline/ref=4D75E825BE6A5931D870F506FBE5502DC4B40B724D454AD47B766AF21FCEAB4AA03790673D8FB6AE1C393768CD867865B0716F57CEC99E5Du5ZCH" TargetMode = "External"/>
	<Relationship Id="rId9" Type="http://schemas.openxmlformats.org/officeDocument/2006/relationships/hyperlink" Target="consultantplus://offline/ref=4D75E825BE6A5931D870F506FBE5502DC4B5087843404AD47B766AF21FCEAB4AA0379067348EBDFA4B76363488D26B64B0716D56D2uCZ8H" TargetMode = "External"/>
	<Relationship Id="rId10" Type="http://schemas.openxmlformats.org/officeDocument/2006/relationships/hyperlink" Target="consultantplus://offline/ref=4D75E825BE6A5931D870F506FBE5502DC4B4007842404AD47B766AF21FCEAB4AA03790673D8FB6AB19393768CD867865B0716F57CEC99E5Du5ZCH" TargetMode = "External"/>
	<Relationship Id="rId11" Type="http://schemas.openxmlformats.org/officeDocument/2006/relationships/hyperlink" Target="consultantplus://offline/ref=4D75E825BE6A5931D870F506FBE5502DC3B10A794F474AD47B766AF21FCEAB4AB237C86B3C8EA8AE1B2C61398BuDZ0H" TargetMode = "External"/>
	<Relationship Id="rId12" Type="http://schemas.openxmlformats.org/officeDocument/2006/relationships/hyperlink" Target="consultantplus://offline/ref=4D75E825BE6A5931D870F506FBE5502DC1B2017648454AD47B766AF21FCEAB4AB237C86B3C8EA8AE1B2C61398BuDZ0H" TargetMode = "External"/>
	<Relationship Id="rId13" Type="http://schemas.openxmlformats.org/officeDocument/2006/relationships/hyperlink" Target="consultantplus://offline/ref=4D75E825BE6A5931D870F506FBE5502DC3B300744E454AD47B766AF21FCEAB4AA03790673D8FB7AD1D393768CD867865B0716F57CEC99E5Du5ZCH" TargetMode = "External"/>
	<Relationship Id="rId14" Type="http://schemas.openxmlformats.org/officeDocument/2006/relationships/hyperlink" Target="consultantplus://offline/ref=4D75E825BE6A5931D870F506FBE5502DC2B60B744E444AD47B766AF21FCEAB4AB237C86B3C8EA8AE1B2C61398BuDZ0H" TargetMode = "External"/>
	<Relationship Id="rId15" Type="http://schemas.openxmlformats.org/officeDocument/2006/relationships/hyperlink" Target="consultantplus://offline/ref=4D75E825BE6A5931D870F506FBE5502DC2B60B784D464AD47B766AF21FCEAB4AB237C86B3C8EA8AE1B2C61398BuDZ0H" TargetMode = "External"/>
	<Relationship Id="rId16" Type="http://schemas.openxmlformats.org/officeDocument/2006/relationships/hyperlink" Target="consultantplus://offline/ref=4D75E825BE6A5931D870F506FBE5502DC2BE0F704B4B4AD47B766AF21FCEAB4AB237C86B3C8EA8AE1B2C61398BuDZ0H" TargetMode = "External"/>
	<Relationship Id="rId17" Type="http://schemas.openxmlformats.org/officeDocument/2006/relationships/hyperlink" Target="consultantplus://offline/ref=4D75E825BE6A5931D870F506FBE5502DC3B60E754A404AD47B766AF21FCEAB4AB237C86B3C8EA8AE1B2C61398BuDZ0H" TargetMode = "External"/>
	<Relationship Id="rId18" Type="http://schemas.openxmlformats.org/officeDocument/2006/relationships/hyperlink" Target="consultantplus://offline/ref=4D75E825BE6A5931D870F506FBE5502DC3B70F7143454AD47B766AF21FCEAB4AB237C86B3C8EA8AE1B2C61398BuDZ0H" TargetMode = "External"/>
	<Relationship Id="rId19" Type="http://schemas.openxmlformats.org/officeDocument/2006/relationships/hyperlink" Target="consultantplus://offline/ref=4D75E825BE6A5931D870F506FBE5502DC3B5087549454AD47B766AF21FCEAB4AA03790673D8FB2AC1C393768CD867865B0716F57CEC99E5Du5ZCH" TargetMode = "External"/>
	<Relationship Id="rId20" Type="http://schemas.openxmlformats.org/officeDocument/2006/relationships/hyperlink" Target="consultantplus://offline/ref=4D75E825BE6A5931D870F506FBE5502DC4B7007649474AD47B766AF21FCEAB4AA03790673D8FB6AE1C393768CD867865B0716F57CEC99E5Du5ZCH" TargetMode = "External"/>
	<Relationship Id="rId21" Type="http://schemas.openxmlformats.org/officeDocument/2006/relationships/hyperlink" Target="consultantplus://offline/ref=4D75E825BE6A5931D870F506FBE5502DC4B40B724D454AD47B766AF21FCEAB4AA03790673D8FB6AE1C393768CD867865B0716F57CEC99E5Du5ZCH" TargetMode = "External"/>
	<Relationship Id="rId22" Type="http://schemas.openxmlformats.org/officeDocument/2006/relationships/hyperlink" Target="consultantplus://offline/ref=4D75E825BE6A5931D870F506FBE5502DC4B5087843404AD47B766AF21FCEAB4AA03790673D8FB6A91D393768CD867865B0716F57CEC99E5Du5ZCH" TargetMode = "External"/>
	<Relationship Id="rId23" Type="http://schemas.openxmlformats.org/officeDocument/2006/relationships/hyperlink" Target="consultantplus://offline/ref=4D75E825BE6A5931D870F506FBE5502DC6B30074484917DE732F66F018C1F44FA72690673C91B6AF0430633Bu8ZAH" TargetMode = "External"/>
	<Relationship Id="rId24" Type="http://schemas.openxmlformats.org/officeDocument/2006/relationships/hyperlink" Target="consultantplus://offline/ref=4D75E825BE6A5931D870F506FBE5502DC6B30074484917DE732F66F018C1F44FA72690673C91B6AF0430633Bu8ZAH" TargetMode = "External"/>
	<Relationship Id="rId25" Type="http://schemas.openxmlformats.org/officeDocument/2006/relationships/hyperlink" Target="consultantplus://offline/ref=4D75E825BE6A5931D870F506FBE5502DC4B509774B434AD47B766AF21FCEAB4AA037906E3584E2FF5E676E3888CD7565AF6D6F54uDZ3H" TargetMode = "External"/>
	<Relationship Id="rId26" Type="http://schemas.openxmlformats.org/officeDocument/2006/relationships/hyperlink" Target="consultantplus://offline/ref=4D75E825BE6A5931D870F506FBE5502DC2B600714C4B4AD47B766AF21FCEAB4AA03790673D8FB6AB1D393768CD867865B0716F57CEC99E5Du5ZCH" TargetMode = "External"/>
	<Relationship Id="rId27" Type="http://schemas.openxmlformats.org/officeDocument/2006/relationships/hyperlink" Target="consultantplus://offline/ref=4D75E825BE6A5931D870F506FBE5502DC3B10C724E404AD47B766AF21FCEAB4AA03790673D8FB6AC1A393768CD867865B0716F57CEC99E5Du5ZCH" TargetMode = "External"/>
	<Relationship Id="rId28" Type="http://schemas.openxmlformats.org/officeDocument/2006/relationships/hyperlink" Target="consultantplus://offline/ref=4D75E825BE6A5931D870F506FBE5502DC4B600714E454AD47B766AF21FCEAB4AA03790673D8FB6AE1C393768CD867865B0716F57CEC99E5Du5ZCH" TargetMode = "External"/>
	<Relationship Id="rId29" Type="http://schemas.openxmlformats.org/officeDocument/2006/relationships/hyperlink" Target="consultantplus://offline/ref=4D75E825BE6A5931D870F506FBE5502DC3B409794E464AD47B766AF21FCEAB4AA03790673D8FB6AF1F393768CD867865B0716F57CEC99E5Du5ZCH" TargetMode = "External"/>
	<Relationship Id="rId30" Type="http://schemas.openxmlformats.org/officeDocument/2006/relationships/hyperlink" Target="consultantplus://offline/ref=4D75E825BE6A5931D870F506FBE5502DC3B000714D444AD47B766AF21FCEAB4AB237C86B3C8EA8AE1B2C61398BuDZ0H" TargetMode = "External"/>
	<Relationship Id="rId31" Type="http://schemas.openxmlformats.org/officeDocument/2006/relationships/hyperlink" Target="consultantplus://offline/ref=4D75E825BE6A5931D870F506FBE5502DC4B60E754F424AD47B766AF21FCEAB4AB237C86B3C8EA8AE1B2C61398BuDZ0H" TargetMode = "External"/>
	<Relationship Id="rId32" Type="http://schemas.openxmlformats.org/officeDocument/2006/relationships/hyperlink" Target="consultantplus://offline/ref=4D75E825BE6A5931D870F506FBE5502DC4B409714D4A4AD47B766AF21FCEAB4AA03790673D8FB6AE12393768CD867865B0716F57CEC99E5Du5ZCH" TargetMode = "External"/>
	<Relationship Id="rId33" Type="http://schemas.openxmlformats.org/officeDocument/2006/relationships/hyperlink" Target="consultantplus://offline/ref=4D75E825BE6A5931D870F506FBE5502DC4B7007649474AD47B766AF21FCEAB4AA03790673D8FB6AF1B393768CD867865B0716F57CEC99E5Du5ZCH" TargetMode = "External"/>
	<Relationship Id="rId34" Type="http://schemas.openxmlformats.org/officeDocument/2006/relationships/hyperlink" Target="consultantplus://offline/ref=4D75E825BE6A5931D870F506FBE5502DC1B00A724C474AD47B766AF21FCEAB4AB237C86B3C8EA8AE1B2C61398BuDZ0H" TargetMode = "External"/>
	<Relationship Id="rId35" Type="http://schemas.openxmlformats.org/officeDocument/2006/relationships/hyperlink" Target="consultantplus://offline/ref=4D75E825BE6A5931D870F506FBE5502DC4B7007649474AD47B766AF21FCEAB4AA03790673D8FB6AF19393768CD867865B0716F57CEC99E5Du5ZCH" TargetMode = "External"/>
	<Relationship Id="rId36" Type="http://schemas.openxmlformats.org/officeDocument/2006/relationships/hyperlink" Target="consultantplus://offline/ref=4D75E825BE6A5931D870F506FBE5502DC4B40B724D454AD47B766AF21FCEAB4AA03790673D8FB6AF1A393768CD867865B0716F57CEC99E5Du5ZCH" TargetMode = "External"/>
	<Relationship Id="rId37" Type="http://schemas.openxmlformats.org/officeDocument/2006/relationships/hyperlink" Target="consultantplus://offline/ref=4D75E825BE6A5931D870F506FBE5502DC4B5087843404AD47B766AF21FCEAB4AA03790643E8ABDFA4B76363488D26B64B0716D56D2uCZ8H" TargetMode = "External"/>
	<Relationship Id="rId38" Type="http://schemas.openxmlformats.org/officeDocument/2006/relationships/hyperlink" Target="consultantplus://offline/ref=4D75E825BE6A5931D870F506FBE5502DC3B5087549454AD47B766AF21FCEAB4AA03790673D8FB2AC1C393768CD867865B0716F57CEC99E5Du5ZCH" TargetMode = "External"/>
	<Relationship Id="rId39" Type="http://schemas.openxmlformats.org/officeDocument/2006/relationships/hyperlink" Target="consultantplus://offline/ref=4D75E825BE6A5931D870F506FBE5502DC4B40B724D454AD47B766AF21FCEAB4AA03790673D8FB6AF18393768CD867865B0716F57CEC99E5Du5ZCH" TargetMode = "External"/>
	<Relationship Id="rId40" Type="http://schemas.openxmlformats.org/officeDocument/2006/relationships/hyperlink" Target="consultantplus://offline/ref=4D75E825BE6A5931D870F506FBE5502DC4B40B724D454AD47B766AF21FCEAB4AA03790673D8FB6AF19393768CD867865B0716F57CEC99E5Du5ZCH" TargetMode = "External"/>
	<Relationship Id="rId41" Type="http://schemas.openxmlformats.org/officeDocument/2006/relationships/hyperlink" Target="consultantplus://offline/ref=4D75E825BE6A5931D870F506FBE5502DC3B009754F474AD47B766AF21FCEAB4AA03790673D8CB3A91B393768CD867865B0716F57CEC99E5Du5ZCH" TargetMode = "External"/>
	<Relationship Id="rId42" Type="http://schemas.openxmlformats.org/officeDocument/2006/relationships/hyperlink" Target="consultantplus://offline/ref=4D75E825BE6A5931D870F506FBE5502DC3B009754F474AD47B766AF21FCEAB4AA03790673D8CB0AE1A393768CD867865B0716F57CEC99E5Du5ZCH" TargetMode = "External"/>
	<Relationship Id="rId43" Type="http://schemas.openxmlformats.org/officeDocument/2006/relationships/hyperlink" Target="consultantplus://offline/ref=4D75E825BE6A5931D870F506FBE5502DC3B009754F474AD47B766AF21FCEAB4AA03790673D8CB5A71B393768CD867865B0716F57CEC99E5Du5ZCH" TargetMode = "External"/>
	<Relationship Id="rId44" Type="http://schemas.openxmlformats.org/officeDocument/2006/relationships/hyperlink" Target="consultantplus://offline/ref=4D75E825BE6A5931D870F506FBE5502DC2B6007648434AD47B766AF21FCEAB4AB237C86B3C8EA8AE1B2C61398BuDZ0H" TargetMode = "External"/>
	<Relationship Id="rId45" Type="http://schemas.openxmlformats.org/officeDocument/2006/relationships/hyperlink" Target="consultantplus://offline/ref=4D75E825BE6A5931D870F506FBE5502DC4B40B724D454AD47B766AF21FCEAB4AA03790673D8FB6AF1C393768CD867865B0716F57CEC99E5Du5ZCH" TargetMode = "External"/>
	<Relationship Id="rId46" Type="http://schemas.openxmlformats.org/officeDocument/2006/relationships/hyperlink" Target="consultantplus://offline/ref=4D75E825BE6A5931D870F506FBE5502DC2B600714C4B4AD47B766AF21FCEAB4AA03790673D8FB6AB1D393768CD867865B0716F57CEC99E5Du5ZCH" TargetMode = "External"/>
	<Relationship Id="rId47" Type="http://schemas.openxmlformats.org/officeDocument/2006/relationships/hyperlink" Target="consultantplus://offline/ref=4D75E825BE6A5931D870F506FBE5502DC4B40B724D454AD47B766AF21FCEAB4AA03790673D8FB6AF1C393768CD867865B0716F57CEC99E5Du5ZCH" TargetMode = "External"/>
	<Relationship Id="rId48" Type="http://schemas.openxmlformats.org/officeDocument/2006/relationships/hyperlink" Target="consultantplus://offline/ref=4D75E825BE6A5931D870F506FBE5502DC4B40B724D454AD47B766AF21FCEAB4AA03790673D8FB6AF1D393768CD867865B0716F57CEC99E5Du5ZCH" TargetMode = "External"/>
	<Relationship Id="rId49" Type="http://schemas.openxmlformats.org/officeDocument/2006/relationships/hyperlink" Target="consultantplus://offline/ref=4D75E825BE6A5931D870F506FBE5502DC2B600714C4B4AD47B766AF21FCEAB4AA03790673D8FB6AB1D393768CD867865B0716F57CEC99E5Du5ZCH" TargetMode = "External"/>
	<Relationship Id="rId50" Type="http://schemas.openxmlformats.org/officeDocument/2006/relationships/hyperlink" Target="consultantplus://offline/ref=4D75E825BE6A5931D870F506FBE5502DC3B20E754F434AD47B766AF21FCEAB4AA03790673D8FB6AC1D393768CD867865B0716F57CEC99E5Du5ZCH" TargetMode = "External"/>
	<Relationship Id="rId51" Type="http://schemas.openxmlformats.org/officeDocument/2006/relationships/hyperlink" Target="consultantplus://offline/ref=4D75E825BE6A5931D870F506FBE5502DC4B40F794C404AD47B766AF21FCEAB4AA03790653E84E2FF5E676E3888CD7565AF6D6F54uDZ3H" TargetMode = "External"/>
	<Relationship Id="rId52" Type="http://schemas.openxmlformats.org/officeDocument/2006/relationships/hyperlink" Target="consultantplus://offline/ref=4D75E825BE6A5931D870F506FBE5502DC4B40B724D454AD47B766AF21FCEAB4AA03790673D8FB6AF12393768CD867865B0716F57CEC99E5Du5ZCH" TargetMode = "External"/>
	<Relationship Id="rId53" Type="http://schemas.openxmlformats.org/officeDocument/2006/relationships/hyperlink" Target="consultantplus://offline/ref=4D75E825BE6A5931D870F506FBE5502DC3B0007548444AD47B766AF21FCEAB4AA03790673D8FB1AF18393768CD867865B0716F57CEC99E5Du5ZCH" TargetMode = "External"/>
	<Relationship Id="rId54" Type="http://schemas.openxmlformats.org/officeDocument/2006/relationships/hyperlink" Target="consultantplus://offline/ref=4D75E825BE6A5931D870F506FBE5502DC3B0007548444AD47B766AF21FCEAB4AB237C86B3C8EA8AE1B2C61398BuDZ0H" TargetMode = "External"/>
	<Relationship Id="rId55" Type="http://schemas.openxmlformats.org/officeDocument/2006/relationships/hyperlink" Target="consultantplus://offline/ref=4D75E825BE6A5931D870F506FBE5502DC3B0007548444AD47B766AF21FCEAB4AA03790673D8FB1AF18393768CD867865B0716F57CEC99E5Du5ZCH" TargetMode = "External"/>
	<Relationship Id="rId56" Type="http://schemas.openxmlformats.org/officeDocument/2006/relationships/hyperlink" Target="consultantplus://offline/ref=4D75E825BE6A5931D870F506FBE5502DC4B40B724D454AD47B766AF21FCEAB4AA03790673D8FB6AF12393768CD867865B0716F57CEC99E5Du5ZCH" TargetMode = "External"/>
	<Relationship Id="rId57" Type="http://schemas.openxmlformats.org/officeDocument/2006/relationships/hyperlink" Target="consultantplus://offline/ref=4D75E825BE6A5931D870F506FBE5502DC4B600714E454AD47B766AF21FCEAB4AB237C86B3C8EA8AE1B2C61398BuDZ0H" TargetMode = "External"/>
	<Relationship Id="rId58" Type="http://schemas.openxmlformats.org/officeDocument/2006/relationships/hyperlink" Target="consultantplus://offline/ref=4D75E825BE6A5931D870F506FBE5502DC3B10C724E404AD47B766AF21FCEAB4AB237C86B3C8EA8AE1B2C61398BuDZ0H" TargetMode = "External"/>
	<Relationship Id="rId59" Type="http://schemas.openxmlformats.org/officeDocument/2006/relationships/hyperlink" Target="consultantplus://offline/ref=4D75E825BE6A5931D870F506FBE5502DC4B40B724D454AD47B766AF21FCEAB4AA03790673D8FB6AF13393768CD867865B0716F57CEC99E5Du5ZCH" TargetMode = "External"/>
	<Relationship Id="rId60" Type="http://schemas.openxmlformats.org/officeDocument/2006/relationships/hyperlink" Target="consultantplus://offline/ref=4D75E825BE6A5931D870F506FBE5502DC3B409794E464AD47B766AF21FCEAB4AA03790673D8FB6AF1F393768CD867865B0716F57CEC99E5Du5ZCH" TargetMode = "External"/>
	<Relationship Id="rId61" Type="http://schemas.openxmlformats.org/officeDocument/2006/relationships/hyperlink" Target="consultantplus://offline/ref=4D75E825BE6A5931D870F506FBE5502DC4B40B724D454AD47B766AF21FCEAB4AA03790673D8FB6AC1A393768CD867865B0716F57CEC99E5Du5ZCH" TargetMode = "External"/>
	<Relationship Id="rId62" Type="http://schemas.openxmlformats.org/officeDocument/2006/relationships/hyperlink" Target="consultantplus://offline/ref=4D75E825BE6A5931D870F506FBE5502DC4B40B724D454AD47B766AF21FCEAB4AA03790673D8FB6AC18393768CD867865B0716F57CEC99E5Du5ZCH" TargetMode = "External"/>
	<Relationship Id="rId63" Type="http://schemas.openxmlformats.org/officeDocument/2006/relationships/hyperlink" Target="consultantplus://offline/ref=4D75E825BE6A5931D870F506FBE5502DC4B40B724D454AD47B766AF21FCEAB4AA03790673D8FB6AC19393768CD867865B0716F57CEC99E5Du5ZCH" TargetMode = "External"/>
	<Relationship Id="rId64" Type="http://schemas.openxmlformats.org/officeDocument/2006/relationships/hyperlink" Target="consultantplus://offline/ref=4D75E825BE6A5931D870F506FBE5502DC4B40B724D454AD47B766AF21FCEAB4AA03790673D8FB6AC19393768CD867865B0716F57CEC99E5Du5ZCH" TargetMode = "External"/>
	<Relationship Id="rId65" Type="http://schemas.openxmlformats.org/officeDocument/2006/relationships/hyperlink" Target="consultantplus://offline/ref=4D75E825BE6A5931D870F506FBE5502DC3B1017843404AD47B766AF21FCEAB4AB237C86B3C8EA8AE1B2C61398BuDZ0H" TargetMode = "External"/>
	<Relationship Id="rId66" Type="http://schemas.openxmlformats.org/officeDocument/2006/relationships/hyperlink" Target="consultantplus://offline/ref=4D75E825BE6A5931D870F506FBE5502DC4B7007649474AD47B766AF21FCEAB4AA03790673D8FB6AF1C393768CD867865B0716F57CEC99E5Du5ZCH" TargetMode = "External"/>
	<Relationship Id="rId67" Type="http://schemas.openxmlformats.org/officeDocument/2006/relationships/hyperlink" Target="consultantplus://offline/ref=4D75E825BE6A5931D870F506FBE5502DC4B7007649474AD47B766AF21FCEAB4AA03790673D8FB6AF1D393768CD867865B0716F57CEC99E5Du5ZCH" TargetMode = "External"/>
	<Relationship Id="rId68" Type="http://schemas.openxmlformats.org/officeDocument/2006/relationships/hyperlink" Target="consultantplus://offline/ref=4D75E825BE6A5931D870F506FBE5502DC4B40B724D454AD47B766AF21FCEAB4AA03790673D8FB6AC1E393768CD867865B0716F57CEC99E5Du5ZCH" TargetMode = "External"/>
	<Relationship Id="rId69" Type="http://schemas.openxmlformats.org/officeDocument/2006/relationships/hyperlink" Target="consultantplus://offline/ref=4D75E825BE6A5931D870F506FBE5502DC1B00A724C474AD47B766AF21FCEAB4AA03790673D8FB6AB1A393768CD867865B0716F57CEC99E5Du5ZCH" TargetMode = "External"/>
	<Relationship Id="rId70" Type="http://schemas.openxmlformats.org/officeDocument/2006/relationships/hyperlink" Target="consultantplus://offline/ref=4D75E825BE6A5931D870F506FBE5502DC3B009754F474AD47B766AF21FCEAB4AA03790673D8CB3A91B393768CD867865B0716F57CEC99E5Du5ZCH" TargetMode = "External"/>
	<Relationship Id="rId71" Type="http://schemas.openxmlformats.org/officeDocument/2006/relationships/hyperlink" Target="consultantplus://offline/ref=4D75E825BE6A5931D870F506FBE5502DC3B009754F474AD47B766AF21FCEAB4AA03790673D8CB0AE1A393768CD867865B0716F57CEC99E5Du5ZCH" TargetMode = "External"/>
	<Relationship Id="rId72" Type="http://schemas.openxmlformats.org/officeDocument/2006/relationships/hyperlink" Target="consultantplus://offline/ref=4D75E825BE6A5931D870F506FBE5502DC3B009754F474AD47B766AF21FCEAB4AB237C86B3C8EA8AE1B2C61398BuDZ0H" TargetMode = "External"/>
	<Relationship Id="rId73" Type="http://schemas.openxmlformats.org/officeDocument/2006/relationships/hyperlink" Target="consultantplus://offline/ref=4D75E825BE6A5931D870F506FBE5502DC4B7007649474AD47B766AF21FCEAB4AA03790673D8FB6AF13393768CD867865B0716F57CEC99E5Du5ZCH" TargetMode = "External"/>
	<Relationship Id="rId74" Type="http://schemas.openxmlformats.org/officeDocument/2006/relationships/hyperlink" Target="consultantplus://offline/ref=4D75E825BE6A5931D870F506FBE5502DC4B7007649474AD47B766AF21FCEAB4AA03790673D8FB6AC12393768CD867865B0716F57CEC99E5Du5ZCH" TargetMode = "External"/>
	<Relationship Id="rId75" Type="http://schemas.openxmlformats.org/officeDocument/2006/relationships/hyperlink" Target="consultantplus://offline/ref=4D75E825BE6A5931D870F506FBE5502DC4B7007649474AD47B766AF21FCEAB4AA03790673D8FB6AD1A393768CD867865B0716F57CEC99E5Du5ZCH" TargetMode = "External"/>
	<Relationship Id="rId76" Type="http://schemas.openxmlformats.org/officeDocument/2006/relationships/hyperlink" Target="consultantplus://offline/ref=4D75E825BE6A5931D870F506FBE5502DC4B40B724D454AD47B766AF21FCEAB4AA03790673D8FB6AC1F393768CD867865B0716F57CEC99E5Du5ZCH" TargetMode = "External"/>
	<Relationship Id="rId77" Type="http://schemas.openxmlformats.org/officeDocument/2006/relationships/hyperlink" Target="consultantplus://offline/ref=4D75E825BE6A5931D870F506FBE5502DC4B40B724D454AD47B766AF21FCEAB4AA03790673D8FB6AC1C393768CD867865B0716F57CEC99E5Du5ZCH" TargetMode = "External"/>
	<Relationship Id="rId78" Type="http://schemas.openxmlformats.org/officeDocument/2006/relationships/hyperlink" Target="consultantplus://offline/ref=4D75E825BE6A5931D870F506FBE5502DC4B40B724D454AD47B766AF21FCEAB4AA03790673D8FB6AC1D393768CD867865B0716F57CEC99E5Du5Z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31.05.2022)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2023-01-11T07:25:42Z</dcterms:created>
</cp:coreProperties>
</file>