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D6" w:rsidRDefault="00D84ADA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Телефоны "горячей линии" для страхователей и предпринимателей</w:t>
      </w: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7"/>
        <w:gridCol w:w="3417"/>
      </w:tblGrid>
      <w:tr w:rsidR="001974D6" w:rsidTr="00D84ADA">
        <w:trPr>
          <w:gridAfter w:val="1"/>
          <w:wAfter w:w="3417" w:type="dxa"/>
        </w:trPr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персонифицированного учета и обработки информации №1</w:t>
            </w:r>
          </w:p>
        </w:tc>
      </w:tr>
      <w:tr w:rsidR="001974D6" w:rsidTr="00D84ADA">
        <w:trPr>
          <w:gridAfter w:val="1"/>
          <w:wAfter w:w="3417" w:type="dxa"/>
        </w:trPr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185910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2Б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 2)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73-60-47</w:t>
            </w:r>
          </w:p>
        </w:tc>
      </w:tr>
      <w:tr w:rsidR="001974D6" w:rsidTr="00D84ADA">
        <w:trPr>
          <w:trHeight w:val="230"/>
        </w:trPr>
        <w:tc>
          <w:tcPr>
            <w:tcW w:w="6517" w:type="dxa"/>
            <w:vMerge w:val="restart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 w:val="restart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взаимодействия со страхователями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185910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Лыжная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2Б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rPr>
          <w:trHeight w:val="253"/>
        </w:trPr>
        <w:tc>
          <w:tcPr>
            <w:tcW w:w="6517" w:type="dxa"/>
            <w:vMerge w:val="restart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 2)</w:t>
            </w:r>
          </w:p>
        </w:tc>
        <w:tc>
          <w:tcPr>
            <w:tcW w:w="3417" w:type="dxa"/>
            <w:vMerge w:val="restart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73-60-03, 73-60-68, 73-60-74, 73-60-04</w:t>
            </w:r>
          </w:p>
        </w:tc>
      </w:tr>
      <w:tr w:rsidR="001974D6" w:rsidTr="00D84ADA">
        <w:trPr>
          <w:trHeight w:val="230"/>
        </w:trPr>
        <w:tc>
          <w:tcPr>
            <w:tcW w:w="6517" w:type="dxa"/>
            <w:vMerge w:val="restart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vMerge w:val="restart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Клиентская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Суоярвском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районе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186870,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уоярви,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ул.Суоярвское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д.6 кв.33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186870,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уоярви, ул.Кайманова, д.1 Б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 57)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5-36-47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Клиентская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Пряжинском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186120 Республика Карелия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ряжа ул. Строительная, д. 6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(814-56)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3-11-56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персонифицированного учета и обработки информации №2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186225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ондопога, ул.Советов, д.6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(81451)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2-08-22, 2-08-15, 2-08-05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Клиентская служба (на правах отдела) в Пудожском районе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186150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удож, ул. Комсомольская 16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(81452)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5-91-71, 5-91-70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Клиентская служба (на правах отдела) в Медвежьегорском районе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186350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едвежьегорск, ул.Дзержинского, д.19/2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(81434)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5-04-11, 5-04-40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персонифицированного учета и обработки информации №3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186790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ортавала,ул.Комсомольская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(81430)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4-44-85, 4-44-83, 4-44-82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Клиентская служба ( на правах отдела)  в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лонец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186000,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лонец, ул.Комсомольская, д.2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(81436)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4-15-16, 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Клиентская служба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правах отдела) 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Лахденпохском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 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186730  г. Лахденпохья, ул. Школьная, д. 10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(81450)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4-19-91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Клиентская служба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правах отдела)   в г. Питкяранта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186810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иткяранта, ул.Победы, д.12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(81433)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4-20-53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персонифицированного учета и обработки информации №4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186420, г. Сегежа, ул. Лесная, д. 2 а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(81431)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4-64-30, 4-64-32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Клиентская служба (на правах отдела)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186610, г. Кемь, Пролетарский проспект, д. 21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(81458)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5-72-80, 5-72-74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Клиентская служба (на правах отдела) в Беломорском районе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186500, г. Беломорск, ул. Портовое шоссе, д. 26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код: (81437)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5-90-53, 5-90-57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Клиентская служба (на правах отдела) в Лоухском районе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186660, п. Лоухи,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Шмагрина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д.19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код: (81439)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5-90-64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 персонифицированного учета и обработки информации №5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  186931 г. Костомукша, ул. Калевала, д.17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код: (81459)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9-79-23,  9-79-02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Клиентская служба (на правах отдела) в Калевальском районе 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186910 Калевальский район, Калевала пгт,ул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оветская,д.11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код: (81454)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4-15-51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Клиентская служба (на правах отдела) в Муезерском районе  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Адрес:186960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уезерский,  ул.Октябрьская, д. 33</w:t>
            </w:r>
          </w:p>
        </w:tc>
        <w:tc>
          <w:tcPr>
            <w:tcW w:w="3417" w:type="dxa"/>
            <w:vAlign w:val="center"/>
          </w:tcPr>
          <w:p w:rsidR="001974D6" w:rsidRDefault="001974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4D6" w:rsidTr="00D84ADA">
        <w:tc>
          <w:tcPr>
            <w:tcW w:w="65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код: (81455)</w:t>
            </w:r>
          </w:p>
        </w:tc>
        <w:tc>
          <w:tcPr>
            <w:tcW w:w="3417" w:type="dxa"/>
            <w:vAlign w:val="center"/>
          </w:tcPr>
          <w:p w:rsidR="001974D6" w:rsidRDefault="00D84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3-31-68</w:t>
            </w:r>
          </w:p>
        </w:tc>
      </w:tr>
    </w:tbl>
    <w:p w:rsidR="001974D6" w:rsidRDefault="001974D6"/>
    <w:sectPr w:rsidR="001974D6" w:rsidSect="00D84ADA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4D6" w:rsidRDefault="00D84ADA">
      <w:pPr>
        <w:spacing w:after="0" w:line="240" w:lineRule="auto"/>
      </w:pPr>
      <w:r>
        <w:separator/>
      </w:r>
    </w:p>
  </w:endnote>
  <w:endnote w:type="continuationSeparator" w:id="0">
    <w:p w:rsidR="001974D6" w:rsidRDefault="00D8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4D6" w:rsidRDefault="00D84ADA">
      <w:pPr>
        <w:spacing w:after="0" w:line="240" w:lineRule="auto"/>
      </w:pPr>
      <w:r>
        <w:separator/>
      </w:r>
    </w:p>
  </w:footnote>
  <w:footnote w:type="continuationSeparator" w:id="0">
    <w:p w:rsidR="001974D6" w:rsidRDefault="00D8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4D6"/>
    <w:rsid w:val="001974D6"/>
    <w:rsid w:val="00467A5A"/>
    <w:rsid w:val="00BC4DF0"/>
    <w:rsid w:val="00D8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1974D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974D6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1974D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974D6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1974D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974D6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1974D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974D6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1974D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974D6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1974D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974D6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1974D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974D6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1974D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974D6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1974D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974D6"/>
    <w:pPr>
      <w:ind w:left="720"/>
      <w:contextualSpacing/>
    </w:pPr>
  </w:style>
  <w:style w:type="paragraph" w:styleId="a4">
    <w:name w:val="No Spacing"/>
    <w:uiPriority w:val="1"/>
    <w:qFormat/>
    <w:rsid w:val="001974D6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974D6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974D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974D6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974D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974D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1974D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974D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974D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1974D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1974D6"/>
  </w:style>
  <w:style w:type="paragraph" w:customStyle="1" w:styleId="Footer">
    <w:name w:val="Footer"/>
    <w:basedOn w:val="a"/>
    <w:link w:val="CaptionChar"/>
    <w:uiPriority w:val="99"/>
    <w:unhideWhenUsed/>
    <w:rsid w:val="001974D6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1974D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1974D6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1974D6"/>
  </w:style>
  <w:style w:type="table" w:styleId="ab">
    <w:name w:val="Table Grid"/>
    <w:basedOn w:val="a1"/>
    <w:uiPriority w:val="59"/>
    <w:rsid w:val="001974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974D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1974D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197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974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1974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974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974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974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974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974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974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1974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974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974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974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974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974D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974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974D6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974D6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1974D6"/>
    <w:rPr>
      <w:sz w:val="18"/>
    </w:rPr>
  </w:style>
  <w:style w:type="character" w:styleId="af">
    <w:name w:val="footnote reference"/>
    <w:basedOn w:val="a0"/>
    <w:uiPriority w:val="99"/>
    <w:unhideWhenUsed/>
    <w:rsid w:val="001974D6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74D6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974D6"/>
    <w:rPr>
      <w:sz w:val="20"/>
    </w:rPr>
  </w:style>
  <w:style w:type="character" w:styleId="af2">
    <w:name w:val="endnote reference"/>
    <w:basedOn w:val="a0"/>
    <w:uiPriority w:val="99"/>
    <w:semiHidden/>
    <w:unhideWhenUsed/>
    <w:rsid w:val="001974D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1974D6"/>
    <w:pPr>
      <w:spacing w:after="57"/>
    </w:pPr>
  </w:style>
  <w:style w:type="paragraph" w:styleId="21">
    <w:name w:val="toc 2"/>
    <w:basedOn w:val="a"/>
    <w:next w:val="a"/>
    <w:uiPriority w:val="39"/>
    <w:unhideWhenUsed/>
    <w:rsid w:val="001974D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1974D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1974D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1974D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1974D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1974D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1974D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1974D6"/>
    <w:pPr>
      <w:spacing w:after="57"/>
      <w:ind w:left="2268"/>
    </w:pPr>
  </w:style>
  <w:style w:type="paragraph" w:styleId="af3">
    <w:name w:val="TOC Heading"/>
    <w:uiPriority w:val="39"/>
    <w:unhideWhenUsed/>
    <w:rsid w:val="001974D6"/>
  </w:style>
  <w:style w:type="paragraph" w:styleId="af4">
    <w:name w:val="table of figures"/>
    <w:basedOn w:val="a"/>
    <w:next w:val="a"/>
    <w:uiPriority w:val="99"/>
    <w:unhideWhenUsed/>
    <w:rsid w:val="001974D6"/>
    <w:pPr>
      <w:spacing w:after="0"/>
    </w:pPr>
  </w:style>
  <w:style w:type="paragraph" w:customStyle="1" w:styleId="Heading1">
    <w:name w:val="Heading 1"/>
    <w:basedOn w:val="a"/>
    <w:link w:val="10"/>
    <w:uiPriority w:val="9"/>
    <w:qFormat/>
    <w:rsid w:val="00197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10">
    <w:name w:val="Заголовок 1 Знак"/>
    <w:basedOn w:val="a0"/>
    <w:link w:val="Heading1"/>
    <w:uiPriority w:val="9"/>
    <w:rsid w:val="001974D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2311</Characters>
  <Application>Microsoft Office Word</Application>
  <DocSecurity>0</DocSecurity>
  <Lines>19</Lines>
  <Paragraphs>5</Paragraphs>
  <ScaleCrop>false</ScaleCrop>
  <Company>ПФР по РК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009KolchanovIA</dc:creator>
  <cp:lastModifiedBy>Пяхтина Ирина Августовна</cp:lastModifiedBy>
  <cp:revision>2</cp:revision>
  <dcterms:created xsi:type="dcterms:W3CDTF">2022-01-13T13:08:00Z</dcterms:created>
  <dcterms:modified xsi:type="dcterms:W3CDTF">2022-01-13T13:08:00Z</dcterms:modified>
</cp:coreProperties>
</file>