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3"/>
        <w:pBdr/>
        <w:spacing/>
        <w:ind/>
        <w:rPr>
          <w:rFonts w:ascii="TimesET" w:hAnsi="TimesET"/>
          <w:sz w:val="24"/>
        </w:rPr>
      </w:pPr>
      <w:r>
        <w:rPr>
          <w:rFonts w:ascii="TimesET" w:hAnsi="TimesET"/>
          <w:sz w:val="24"/>
        </w:rPr>
      </w:r>
      <w:r>
        <w:rPr>
          <w:rFonts w:ascii="TimesET" w:hAnsi="TimesET"/>
          <w:sz w:val="24"/>
        </w:rPr>
      </w:r>
      <w:r>
        <w:rPr>
          <w:rFonts w:ascii="TimesET" w:hAnsi="TimesET"/>
          <w:sz w:val="24"/>
        </w:rPr>
      </w:r>
    </w:p>
    <w:p>
      <w:pPr>
        <w:pStyle w:val="963"/>
        <w:pBdr/>
        <w:spacing/>
        <w:ind/>
        <w:rPr>
          <w:sz w:val="24"/>
          <w:szCs w:val="24"/>
        </w:rPr>
      </w:pPr>
      <w:r>
        <w:tab/>
        <w:tab/>
        <w:tab/>
        <w:tab/>
        <w:tab/>
        <w:tab/>
        <w:tab/>
        <w:tab/>
        <w:tab/>
      </w:r>
      <w:r>
        <w:rPr>
          <w:sz w:val="24"/>
          <w:szCs w:val="24"/>
        </w:rPr>
        <w:t xml:space="preserve">     Приложение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3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ab/>
        <w:tab/>
        <w:t xml:space="preserve">     к приказу  ОС</w:t>
      </w:r>
      <w:r>
        <w:rPr>
          <w:sz w:val="24"/>
          <w:szCs w:val="24"/>
        </w:rPr>
        <w:t xml:space="preserve">ФР по Республике Хакасия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3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от</w:t>
      </w:r>
      <w:r>
        <w:rPr>
          <w:sz w:val="24"/>
          <w:szCs w:val="24"/>
          <w:lang w:val="en-US"/>
        </w:rPr>
        <w:t xml:space="preserve"> 02</w:t>
      </w:r>
      <w:r>
        <w:rPr>
          <w:sz w:val="24"/>
          <w:szCs w:val="24"/>
          <w:lang w:val="ru-RU"/>
        </w:rPr>
        <w:t xml:space="preserve">.0</w:t>
      </w:r>
      <w:r>
        <w:rPr>
          <w:sz w:val="24"/>
          <w:szCs w:val="24"/>
          <w:lang w:val="en-US"/>
        </w:rPr>
        <w:t xml:space="preserve">7</w:t>
      </w:r>
      <w:r>
        <w:rPr>
          <w:sz w:val="24"/>
          <w:szCs w:val="24"/>
          <w:lang w:val="ru-RU"/>
        </w:rPr>
        <w:t xml:space="preserve">.2026</w:t>
      </w:r>
      <w:r>
        <w:rPr>
          <w:sz w:val="24"/>
          <w:szCs w:val="24"/>
          <w:lang w:val="ru-RU"/>
        </w:rPr>
        <w:t xml:space="preserve"> №</w:t>
      </w:r>
      <w:r>
        <w:rPr>
          <w:sz w:val="24"/>
          <w:szCs w:val="24"/>
          <w:lang w:val="en-US"/>
        </w:rPr>
        <w:t xml:space="preserve"> 518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3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3"/>
        <w:pBdr/>
        <w:spacing/>
        <w:ind/>
        <w:rPr/>
      </w:pPr>
      <w:r/>
      <w:r/>
    </w:p>
    <w:p>
      <w:pPr>
        <w:pStyle w:val="963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Состав Коми</w:t>
      </w:r>
      <w:r>
        <w:rPr>
          <w:sz w:val="24"/>
          <w:szCs w:val="24"/>
        </w:rPr>
        <w:t xml:space="preserve">ссии </w:t>
      </w:r>
      <w:r>
        <w:rPr>
          <w:sz w:val="24"/>
          <w:szCs w:val="24"/>
        </w:rPr>
        <w:t xml:space="preserve">Отделени</w:t>
      </w:r>
      <w:r>
        <w:rPr>
          <w:sz w:val="24"/>
          <w:szCs w:val="24"/>
        </w:rPr>
        <w:t xml:space="preserve">я Фонда пенсионного и социального страхования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3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Российской </w:t>
      </w:r>
      <w:r>
        <w:rPr>
          <w:sz w:val="24"/>
          <w:szCs w:val="24"/>
        </w:rPr>
        <w:t xml:space="preserve">Федерации по Республике Хакасия по соблюдению требований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3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служебному поведению и урегулированию конфликта интересов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3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9"/>
        <w:gridCol w:w="2551"/>
        <w:gridCol w:w="3668"/>
        <w:gridCol w:w="2393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68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3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 комиссии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Дурасов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Николай Владимирович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68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управляющего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3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top"/>
            <w:vMerge w:val="restart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vMerge w:val="restart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Коков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vAlign w:val="top"/>
            <w:vMerge w:val="restart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управляющего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3" w:type="dxa"/>
            <w:vAlign w:val="top"/>
            <w:vMerge w:val="restart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председателя комиссии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Еровенко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Лариса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Николаевна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68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бюджетного отдела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финансового управления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3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комиссии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Белоногов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Константинович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68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по управлению персоналом и делопроизводству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3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комиссии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Шевченко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Ольга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68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</w:t>
            </w:r>
            <w:r>
              <w:rPr>
                <w:sz w:val="24"/>
                <w:szCs w:val="24"/>
              </w:rPr>
              <w:t xml:space="preserve">специалист-эксперт юридического отдела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3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комиссии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Захарова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Ольга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Леонидовна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68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Канд</w:t>
            </w:r>
            <w:r>
              <w:rPr>
                <w:sz w:val="24"/>
                <w:szCs w:val="24"/>
              </w:rPr>
              <w:t xml:space="preserve">идат биологических наук, доцент кафедры промышленного, гражданского строительства и техносферной безопасности Федерального государственного бюджетного образовательного учреждения высшего образования «Хакасский государственный университет им. Н.Ф. Катанова»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3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комиссии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Папина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Ольга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Витальевна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68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Канд</w:t>
            </w:r>
            <w:r>
              <w:rPr>
                <w:sz w:val="24"/>
                <w:szCs w:val="24"/>
              </w:rPr>
              <w:t xml:space="preserve">идат исторических наук, заместитель директора по учебной работе, </w:t>
            </w:r>
            <w:r>
              <w:rPr>
                <w:sz w:val="24"/>
                <w:szCs w:val="24"/>
              </w:rPr>
              <w:t xml:space="preserve">доцент кафедры «Прикладная информатика, естественно-научные и гуманитарные дисциплины» Хакасского технического института – филиала федерального государственного автономного образовательного учреждения высшего образования «Сибирский федеральный университет»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3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комиссии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Юхно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Наталья Владимировна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68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</w:t>
            </w:r>
            <w:r>
              <w:rPr>
                <w:sz w:val="24"/>
                <w:szCs w:val="24"/>
              </w:rPr>
              <w:t xml:space="preserve">авный специалист-эксперт отдела </w:t>
            </w:r>
            <w:r>
              <w:rPr>
                <w:sz w:val="24"/>
                <w:szCs w:val="24"/>
              </w:rPr>
              <w:t xml:space="preserve">по управлению персоналом и делопроизводству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3" w:type="dxa"/>
            <w:vAlign w:val="top"/>
            <w:textDirection w:val="lrTb"/>
            <w:noWrap w:val="false"/>
          </w:tcPr>
          <w:p>
            <w:pPr>
              <w:pStyle w:val="96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Секретарь  комиссии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63"/>
        <w:pBdr/>
        <w:spacing/>
        <w:ind w:right="-58"/>
        <w:rPr>
          <w:rFonts w:ascii="TimesET" w:hAnsi="TimesET"/>
          <w:sz w:val="24"/>
        </w:rPr>
      </w:pPr>
      <w:r>
        <w:rPr>
          <w:rFonts w:ascii="TimesET" w:hAnsi="TimesET"/>
          <w:sz w:val="24"/>
        </w:rPr>
      </w:r>
      <w:r>
        <w:rPr>
          <w:rFonts w:ascii="TimesET" w:hAnsi="TimesET"/>
          <w:sz w:val="24"/>
        </w:rPr>
      </w:r>
      <w:r>
        <w:rPr>
          <w:rFonts w:ascii="TimesET" w:hAnsi="TimesET"/>
          <w:sz w:val="24"/>
        </w:rPr>
      </w:r>
    </w:p>
    <w:sectPr>
      <w:footnotePr/>
      <w:endnotePr/>
      <w:type w:val="nextPage"/>
      <w:pgSz w:h="16838" w:orient="portrait" w:w="11906"/>
      <w:pgMar w:top="1134" w:right="851" w:bottom="851" w:left="1418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TimesET">
    <w:panose1 w:val="05040102010807070707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42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690" w:left="128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7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9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1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3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5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7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9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17"/>
      </w:pPr>
      <w:rPr/>
      <w:start w:val="1"/>
      <w:suff w:val="tab"/>
    </w:lvl>
  </w:abstractNum>
  <w:abstractNum w:abstractNumId="8">
    <w:lvl w:ilvl="0">
      <w:isLgl w:val="false"/>
      <w:lvlJc w:val="left"/>
      <w:lvlText w:val=""/>
      <w:numFmt w:val="bullet"/>
      <w:pPr>
        <w:pBdr/>
        <w:spacing/>
        <w:ind w:hanging="360" w:left="786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360" w:left="1069"/>
      </w:pPr>
      <w:rPr>
        <w:rFonts w:ascii="TimesET" w:hAnsi="TimesET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%1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2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2">
    <w:lvl w:ilvl="0">
      <w:isLgl w:val="false"/>
      <w:lvlJc w:val="left"/>
      <w:lvlText w:val="-"/>
      <w:numFmt w:val="bullet"/>
      <w:pPr>
        <w:pBdr/>
        <w:spacing/>
        <w:ind w:hanging="360" w:left="1211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31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51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71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91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11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31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51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71"/>
      </w:pPr>
      <w:rPr>
        <w:rFonts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361"/>
        </w:tabs>
        <w:spacing/>
        <w:ind w:hanging="360" w:left="36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1"/>
        </w:tabs>
        <w:spacing/>
        <w:ind w:hanging="360" w:left="108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1"/>
        </w:tabs>
        <w:spacing/>
        <w:ind w:hanging="180" w:left="180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1"/>
        </w:tabs>
        <w:spacing/>
        <w:ind w:hanging="360" w:left="252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1"/>
        </w:tabs>
        <w:spacing/>
        <w:ind w:hanging="360" w:left="324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1"/>
        </w:tabs>
        <w:spacing/>
        <w:ind w:hanging="180" w:left="396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1"/>
        </w:tabs>
        <w:spacing/>
        <w:ind w:hanging="360" w:left="468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1"/>
        </w:tabs>
        <w:spacing/>
        <w:ind w:hanging="360" w:left="540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1"/>
        </w:tabs>
        <w:spacing/>
        <w:ind w:hanging="180" w:left="6121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921"/>
        </w:tabs>
        <w:spacing/>
        <w:ind w:hanging="495" w:left="92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"/>
      <w:numFmt w:val="bullet"/>
      <w:pPr>
        <w:pBdr/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-"/>
      <w:numFmt w:val="bullet"/>
      <w:pPr>
        <w:pBdr/>
        <w:spacing/>
        <w:ind w:hanging="360" w:left="1571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291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011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731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451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171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891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611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331"/>
      </w:pPr>
      <w:rPr>
        <w:rFonts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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2">
    <w:lvl w:ilvl="0">
      <w:isLgl w:val="false"/>
      <w:lvlJc w:val="left"/>
      <w:lvlText w:val="-"/>
      <w:numFmt w:val="bullet"/>
      <w:pPr>
        <w:pBdr/>
        <w:spacing/>
        <w:ind w:hanging="360" w:left="1069"/>
      </w:pPr>
      <w:rPr>
        <w:rFonts w:ascii="TimesET" w:hAnsi="TimesET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360" w:left="157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9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01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3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5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7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9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61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31"/>
      </w:pPr>
      <w:rPr/>
      <w:start w:val="1"/>
      <w:suff w:val="tab"/>
    </w:lvl>
  </w:abstractNum>
  <w:abstractNum w:abstractNumId="27">
    <w:lvl w:ilvl="0">
      <w:isLgl w:val="false"/>
      <w:lvlJc w:val="left"/>
      <w:lvlText w:val="%1."/>
      <w:numFmt w:val="decimal"/>
      <w:pPr>
        <w:pBdr/>
        <w:tabs>
          <w:tab w:val="num" w:leader="none" w:pos="921"/>
        </w:tabs>
        <w:spacing/>
        <w:ind w:hanging="495" w:left="92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9">
    <w:lvl w:ilvl="0">
      <w:isLgl w:val="false"/>
      <w:lvlJc w:val="left"/>
      <w:lvlText w:val="%1."/>
      <w:numFmt w:val="decimal"/>
      <w:pPr>
        <w:pBdr/>
        <w:spacing/>
        <w:ind w:hanging="360" w:left="13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9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80"/>
      </w:pPr>
      <w:rPr/>
      <w:start w:val="1"/>
      <w:suff w:val="tab"/>
    </w:lvl>
  </w:abstractNum>
  <w:abstractNum w:abstractNumId="30">
    <w:lvl w:ilvl="0">
      <w:isLgl w:val="false"/>
      <w:lvlJc w:val="left"/>
      <w:lvlText w:val=""/>
      <w:numFmt w:val="bullet"/>
      <w:pPr>
        <w:pBdr/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31">
    <w:lvl w:ilvl="0">
      <w:isLgl w:val="false"/>
      <w:lvlJc w:val="left"/>
      <w:lvlText w:val="%1."/>
      <w:numFmt w:val="decimal"/>
      <w:pPr>
        <w:pBdr/>
        <w:spacing/>
        <w:ind w:hanging="690" w:left="199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32">
    <w:lvl w:ilvl="0">
      <w:isLgl w:val="false"/>
      <w:lvlJc w:val="left"/>
      <w:lvlText w:val="%1."/>
      <w:numFmt w:val="decimal"/>
      <w:pPr>
        <w:pBdr/>
        <w:tabs>
          <w:tab w:val="num" w:leader="none" w:pos="1632"/>
        </w:tabs>
        <w:spacing/>
        <w:ind w:hanging="1065" w:left="163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647"/>
        </w:tabs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367"/>
        </w:tabs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087"/>
        </w:tabs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807"/>
        </w:tabs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527"/>
        </w:tabs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247"/>
        </w:tabs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967"/>
        </w:tabs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687"/>
        </w:tabs>
        <w:spacing/>
        <w:ind w:hanging="180" w:left="6687"/>
      </w:pPr>
      <w:rPr/>
      <w:start w:val="1"/>
      <w:suff w:val="tab"/>
    </w:lvl>
  </w:abstractNum>
  <w:abstractNum w:abstractNumId="33"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34">
    <w:lvl w:ilvl="0">
      <w:isLgl w:val="false"/>
      <w:lvlJc w:val="left"/>
      <w:lvlText w:val="%1."/>
      <w:numFmt w:val="decimal"/>
      <w:pPr>
        <w:pBdr/>
        <w:spacing/>
        <w:ind w:hanging="360" w:left="121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abstractNum w:abstractNumId="3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num w:numId="1">
    <w:abstractNumId w:val="28"/>
  </w:num>
  <w:num w:numId="2">
    <w:abstractNumId w:val="33"/>
  </w:num>
  <w:num w:numId="3">
    <w:abstractNumId w:val="14"/>
  </w:num>
  <w:num w:numId="4">
    <w:abstractNumId w:val="13"/>
  </w:num>
  <w:num w:numId="5">
    <w:abstractNumId w:val="35"/>
  </w:num>
  <w:num w:numId="6">
    <w:abstractNumId w:val="25"/>
  </w:num>
  <w:num w:numId="7">
    <w:abstractNumId w:val="36"/>
  </w:num>
  <w:num w:numId="8">
    <w:abstractNumId w:val="16"/>
  </w:num>
  <w:num w:numId="9">
    <w:abstractNumId w:val="38"/>
  </w:num>
  <w:num w:numId="10">
    <w:abstractNumId w:val="20"/>
  </w:num>
  <w:num w:numId="11">
    <w:abstractNumId w:val="32"/>
  </w:num>
  <w:num w:numId="12">
    <w:abstractNumId w:val="15"/>
  </w:num>
  <w:num w:numId="13">
    <w:abstractNumId w:val="6"/>
  </w:num>
  <w:num w:numId="14">
    <w:abstractNumId w:val="37"/>
  </w:num>
  <w:num w:numId="15">
    <w:abstractNumId w:val="1"/>
  </w:num>
  <w:num w:numId="16">
    <w:abstractNumId w:val="4"/>
  </w:num>
  <w:num w:numId="17">
    <w:abstractNumId w:val="18"/>
  </w:num>
  <w:num w:numId="18">
    <w:abstractNumId w:val="10"/>
  </w:num>
  <w:num w:numId="19">
    <w:abstractNumId w:val="27"/>
  </w:num>
  <w:num w:numId="20">
    <w:abstractNumId w:val="23"/>
  </w:num>
  <w:num w:numId="21">
    <w:abstractNumId w:val="2"/>
  </w:num>
  <w:num w:numId="22">
    <w:abstractNumId w:val="5"/>
  </w:num>
  <w:num w:numId="23">
    <w:abstractNumId w:val="24"/>
  </w:num>
  <w:num w:numId="24">
    <w:abstractNumId w:val="11"/>
  </w:num>
  <w:num w:numId="25">
    <w:abstractNumId w:val="9"/>
  </w:num>
  <w:num w:numId="26">
    <w:abstractNumId w:val="22"/>
  </w:num>
  <w:num w:numId="27">
    <w:abstractNumId w:val="29"/>
  </w:num>
  <w:num w:numId="28">
    <w:abstractNumId w:val="7"/>
  </w:num>
  <w:num w:numId="29">
    <w:abstractNumId w:val="21"/>
  </w:num>
  <w:num w:numId="30">
    <w:abstractNumId w:val="17"/>
  </w:num>
  <w:num w:numId="31">
    <w:abstractNumId w:val="30"/>
  </w:num>
  <w:num w:numId="32">
    <w:abstractNumId w:val="8"/>
  </w:num>
  <w:num w:numId="33">
    <w:abstractNumId w:val="31"/>
  </w:num>
  <w:num w:numId="34">
    <w:abstractNumId w:val="26"/>
  </w:num>
  <w:num w:numId="35">
    <w:abstractNumId w:val="12"/>
  </w:num>
  <w:num w:numId="36">
    <w:abstractNumId w:val="19"/>
  </w:num>
  <w:num w:numId="37">
    <w:abstractNumId w:val="3"/>
  </w:num>
  <w:num w:numId="38">
    <w:abstractNumId w:val="34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56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Table Grid"/>
    <w:basedOn w:val="77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Table Grid Light"/>
    <w:basedOn w:val="77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1"/>
    <w:basedOn w:val="77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2"/>
    <w:basedOn w:val="77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1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2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3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4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5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6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1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2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3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4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5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6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1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2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3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4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5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6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2">
    <w:name w:val="Heading 1"/>
    <w:basedOn w:val="963"/>
    <w:next w:val="963"/>
    <w:link w:val="91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3">
    <w:name w:val="Heading 2"/>
    <w:basedOn w:val="963"/>
    <w:next w:val="963"/>
    <w:link w:val="91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4">
    <w:name w:val="Heading 3"/>
    <w:basedOn w:val="963"/>
    <w:next w:val="963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5">
    <w:name w:val="Heading 4"/>
    <w:basedOn w:val="963"/>
    <w:next w:val="963"/>
    <w:link w:val="91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6">
    <w:name w:val="Heading 5"/>
    <w:basedOn w:val="963"/>
    <w:next w:val="963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07">
    <w:name w:val="Heading 6"/>
    <w:basedOn w:val="963"/>
    <w:next w:val="963"/>
    <w:link w:val="91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8">
    <w:name w:val="Heading 7"/>
    <w:basedOn w:val="963"/>
    <w:next w:val="963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9">
    <w:name w:val="Heading 8"/>
    <w:basedOn w:val="963"/>
    <w:next w:val="963"/>
    <w:link w:val="92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0">
    <w:name w:val="Heading 9"/>
    <w:basedOn w:val="963"/>
    <w:next w:val="963"/>
    <w:link w:val="92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1" w:default="1">
    <w:name w:val="Default Paragraph Font"/>
    <w:uiPriority w:val="1"/>
    <w:semiHidden/>
    <w:unhideWhenUsed/>
    <w:pPr>
      <w:pBdr/>
      <w:spacing/>
      <w:ind/>
    </w:p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character" w:styleId="913">
    <w:name w:val="Heading 1 Char"/>
    <w:basedOn w:val="911"/>
    <w:link w:val="9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4">
    <w:name w:val="Heading 2 Char"/>
    <w:basedOn w:val="911"/>
    <w:link w:val="9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5">
    <w:name w:val="Heading 3 Char"/>
    <w:basedOn w:val="911"/>
    <w:link w:val="90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6">
    <w:name w:val="Heading 4 Char"/>
    <w:basedOn w:val="911"/>
    <w:link w:val="90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7">
    <w:name w:val="Heading 5 Char"/>
    <w:basedOn w:val="911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8">
    <w:name w:val="Heading 6 Char"/>
    <w:basedOn w:val="911"/>
    <w:link w:val="90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9">
    <w:name w:val="Heading 7 Char"/>
    <w:basedOn w:val="911"/>
    <w:link w:val="90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0">
    <w:name w:val="Heading 8 Char"/>
    <w:basedOn w:val="911"/>
    <w:link w:val="90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1">
    <w:name w:val="Heading 9 Char"/>
    <w:basedOn w:val="911"/>
    <w:link w:val="91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2">
    <w:name w:val="Title"/>
    <w:basedOn w:val="963"/>
    <w:next w:val="963"/>
    <w:link w:val="92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3">
    <w:name w:val="Title Char"/>
    <w:basedOn w:val="911"/>
    <w:link w:val="92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4">
    <w:name w:val="Subtitle"/>
    <w:basedOn w:val="963"/>
    <w:next w:val="963"/>
    <w:link w:val="92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5">
    <w:name w:val="Subtitle Char"/>
    <w:basedOn w:val="911"/>
    <w:link w:val="92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6">
    <w:name w:val="Quote"/>
    <w:basedOn w:val="963"/>
    <w:next w:val="963"/>
    <w:link w:val="92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7">
    <w:name w:val="Quote Char"/>
    <w:basedOn w:val="911"/>
    <w:link w:val="92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28">
    <w:name w:val="List Paragraph"/>
    <w:basedOn w:val="963"/>
    <w:uiPriority w:val="34"/>
    <w:qFormat/>
    <w:pPr>
      <w:pBdr/>
      <w:spacing/>
      <w:ind w:left="720"/>
      <w:contextualSpacing w:val="true"/>
    </w:pPr>
  </w:style>
  <w:style w:type="character" w:styleId="929">
    <w:name w:val="Intense Emphasis"/>
    <w:basedOn w:val="91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3"/>
    <w:next w:val="963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11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1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3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1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11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11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1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1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39">
    <w:name w:val="Header"/>
    <w:basedOn w:val="963"/>
    <w:link w:val="94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0">
    <w:name w:val="Header Char"/>
    <w:basedOn w:val="911"/>
    <w:link w:val="939"/>
    <w:uiPriority w:val="99"/>
    <w:pPr>
      <w:pBdr/>
      <w:spacing/>
      <w:ind/>
    </w:pPr>
  </w:style>
  <w:style w:type="paragraph" w:styleId="941">
    <w:name w:val="Footer"/>
    <w:basedOn w:val="963"/>
    <w:link w:val="9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2">
    <w:name w:val="Footer Char"/>
    <w:basedOn w:val="911"/>
    <w:link w:val="941"/>
    <w:uiPriority w:val="99"/>
    <w:pPr>
      <w:pBdr/>
      <w:spacing/>
      <w:ind/>
    </w:pPr>
  </w:style>
  <w:style w:type="paragraph" w:styleId="943">
    <w:name w:val="Caption"/>
    <w:basedOn w:val="963"/>
    <w:next w:val="96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4">
    <w:name w:val="footnote text"/>
    <w:basedOn w:val="963"/>
    <w:link w:val="94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5">
    <w:name w:val="Footnote Text Char"/>
    <w:basedOn w:val="911"/>
    <w:link w:val="944"/>
    <w:uiPriority w:val="99"/>
    <w:semiHidden/>
    <w:pPr>
      <w:pBdr/>
      <w:spacing/>
      <w:ind/>
    </w:pPr>
    <w:rPr>
      <w:sz w:val="20"/>
      <w:szCs w:val="20"/>
    </w:rPr>
  </w:style>
  <w:style w:type="character" w:styleId="946">
    <w:name w:val="footnote reference"/>
    <w:basedOn w:val="911"/>
    <w:uiPriority w:val="99"/>
    <w:semiHidden/>
    <w:unhideWhenUsed/>
    <w:pPr>
      <w:pBdr/>
      <w:spacing/>
      <w:ind/>
    </w:pPr>
    <w:rPr>
      <w:vertAlign w:val="superscript"/>
    </w:rPr>
  </w:style>
  <w:style w:type="paragraph" w:styleId="947">
    <w:name w:val="endnote text"/>
    <w:basedOn w:val="963"/>
    <w:link w:val="94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8">
    <w:name w:val="Endnote Text Char"/>
    <w:basedOn w:val="911"/>
    <w:link w:val="947"/>
    <w:uiPriority w:val="99"/>
    <w:semiHidden/>
    <w:pPr>
      <w:pBdr/>
      <w:spacing/>
      <w:ind/>
    </w:pPr>
    <w:rPr>
      <w:sz w:val="20"/>
      <w:szCs w:val="20"/>
    </w:rPr>
  </w:style>
  <w:style w:type="character" w:styleId="949">
    <w:name w:val="endnote reference"/>
    <w:basedOn w:val="911"/>
    <w:uiPriority w:val="99"/>
    <w:semiHidden/>
    <w:unhideWhenUsed/>
    <w:pPr>
      <w:pBdr/>
      <w:spacing/>
      <w:ind/>
    </w:pPr>
    <w:rPr>
      <w:vertAlign w:val="superscript"/>
    </w:rPr>
  </w:style>
  <w:style w:type="character" w:styleId="950">
    <w:name w:val="Hyperlink"/>
    <w:basedOn w:val="91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1">
    <w:name w:val="FollowedHyperlink"/>
    <w:basedOn w:val="91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2">
    <w:name w:val="toc 1"/>
    <w:basedOn w:val="963"/>
    <w:next w:val="963"/>
    <w:uiPriority w:val="39"/>
    <w:unhideWhenUsed/>
    <w:pPr>
      <w:pBdr/>
      <w:spacing w:after="100"/>
      <w:ind/>
    </w:pPr>
  </w:style>
  <w:style w:type="paragraph" w:styleId="953">
    <w:name w:val="toc 2"/>
    <w:basedOn w:val="963"/>
    <w:next w:val="963"/>
    <w:uiPriority w:val="39"/>
    <w:unhideWhenUsed/>
    <w:pPr>
      <w:pBdr/>
      <w:spacing w:after="100"/>
      <w:ind w:left="220"/>
    </w:pPr>
  </w:style>
  <w:style w:type="paragraph" w:styleId="954">
    <w:name w:val="toc 3"/>
    <w:basedOn w:val="963"/>
    <w:next w:val="963"/>
    <w:uiPriority w:val="39"/>
    <w:unhideWhenUsed/>
    <w:pPr>
      <w:pBdr/>
      <w:spacing w:after="100"/>
      <w:ind w:left="440"/>
    </w:pPr>
  </w:style>
  <w:style w:type="paragraph" w:styleId="955">
    <w:name w:val="toc 4"/>
    <w:basedOn w:val="963"/>
    <w:next w:val="963"/>
    <w:uiPriority w:val="39"/>
    <w:unhideWhenUsed/>
    <w:pPr>
      <w:pBdr/>
      <w:spacing w:after="100"/>
      <w:ind w:left="660"/>
    </w:pPr>
  </w:style>
  <w:style w:type="paragraph" w:styleId="956">
    <w:name w:val="toc 5"/>
    <w:basedOn w:val="963"/>
    <w:next w:val="963"/>
    <w:uiPriority w:val="39"/>
    <w:unhideWhenUsed/>
    <w:pPr>
      <w:pBdr/>
      <w:spacing w:after="100"/>
      <w:ind w:left="880"/>
    </w:pPr>
  </w:style>
  <w:style w:type="paragraph" w:styleId="957">
    <w:name w:val="toc 6"/>
    <w:basedOn w:val="963"/>
    <w:next w:val="963"/>
    <w:uiPriority w:val="39"/>
    <w:unhideWhenUsed/>
    <w:pPr>
      <w:pBdr/>
      <w:spacing w:after="100"/>
      <w:ind w:left="1100"/>
    </w:pPr>
  </w:style>
  <w:style w:type="paragraph" w:styleId="958">
    <w:name w:val="toc 7"/>
    <w:basedOn w:val="963"/>
    <w:next w:val="963"/>
    <w:uiPriority w:val="39"/>
    <w:unhideWhenUsed/>
    <w:pPr>
      <w:pBdr/>
      <w:spacing w:after="100"/>
      <w:ind w:left="1320"/>
    </w:pPr>
  </w:style>
  <w:style w:type="paragraph" w:styleId="959">
    <w:name w:val="toc 8"/>
    <w:basedOn w:val="963"/>
    <w:next w:val="963"/>
    <w:uiPriority w:val="39"/>
    <w:unhideWhenUsed/>
    <w:pPr>
      <w:pBdr/>
      <w:spacing w:after="100"/>
      <w:ind w:left="1540"/>
    </w:pPr>
  </w:style>
  <w:style w:type="paragraph" w:styleId="960">
    <w:name w:val="toc 9"/>
    <w:basedOn w:val="963"/>
    <w:next w:val="963"/>
    <w:uiPriority w:val="39"/>
    <w:unhideWhenUsed/>
    <w:pPr>
      <w:pBdr/>
      <w:spacing w:after="100"/>
      <w:ind w:left="1760"/>
    </w:pPr>
  </w:style>
  <w:style w:type="paragraph" w:styleId="961">
    <w:name w:val="TOC Heading"/>
    <w:uiPriority w:val="39"/>
    <w:unhideWhenUsed/>
    <w:pPr>
      <w:pBdr/>
      <w:spacing/>
      <w:ind/>
    </w:pPr>
  </w:style>
  <w:style w:type="paragraph" w:styleId="962">
    <w:name w:val="table of figures"/>
    <w:basedOn w:val="963"/>
    <w:next w:val="963"/>
    <w:uiPriority w:val="99"/>
    <w:unhideWhenUsed/>
    <w:pPr>
      <w:pBdr/>
      <w:spacing w:after="0" w:afterAutospacing="0"/>
      <w:ind/>
    </w:pPr>
  </w:style>
  <w:style w:type="paragraph" w:styleId="963" w:default="1">
    <w:name w:val="Normal"/>
    <w:next w:val="963"/>
    <w:link w:val="963"/>
    <w:qFormat/>
    <w:pPr>
      <w:pBdr/>
      <w:spacing/>
      <w:ind/>
    </w:pPr>
    <w:rPr>
      <w:lang w:val="ru-RU" w:eastAsia="ru-RU" w:bidi="ar-SA"/>
    </w:rPr>
  </w:style>
  <w:style w:type="paragraph" w:styleId="964">
    <w:name w:val="Заголовок 1"/>
    <w:basedOn w:val="963"/>
    <w:next w:val="963"/>
    <w:link w:val="973"/>
    <w:qFormat/>
    <w:pPr>
      <w:keepNext w:val="true"/>
      <w:pBdr/>
      <w:spacing/>
      <w:ind w:right="-58"/>
      <w:outlineLvl w:val="0"/>
    </w:pPr>
    <w:rPr>
      <w:rFonts w:ascii="TimesET" w:hAnsi="TimesET"/>
      <w:sz w:val="24"/>
    </w:rPr>
  </w:style>
  <w:style w:type="paragraph" w:styleId="965">
    <w:name w:val="Заголовок 2"/>
    <w:basedOn w:val="963"/>
    <w:next w:val="963"/>
    <w:link w:val="963"/>
    <w:qFormat/>
    <w:pPr>
      <w:keepNext w:val="true"/>
      <w:pBdr/>
      <w:spacing/>
      <w:ind w:right="-58" w:left="1440"/>
      <w:outlineLvl w:val="1"/>
    </w:pPr>
    <w:rPr>
      <w:rFonts w:ascii="TimesET" w:hAnsi="TimesET"/>
      <w:sz w:val="24"/>
    </w:rPr>
  </w:style>
  <w:style w:type="paragraph" w:styleId="966">
    <w:name w:val="Заголовок 3"/>
    <w:basedOn w:val="963"/>
    <w:next w:val="963"/>
    <w:link w:val="963"/>
    <w:qFormat/>
    <w:pPr>
      <w:keepNext w:val="true"/>
      <w:pBdr/>
      <w:spacing/>
      <w:ind w:right="-58"/>
      <w:jc w:val="both"/>
      <w:outlineLvl w:val="2"/>
    </w:pPr>
    <w:rPr>
      <w:rFonts w:ascii="TimesET" w:hAnsi="TimesET"/>
      <w:b/>
      <w:sz w:val="28"/>
    </w:rPr>
  </w:style>
  <w:style w:type="character" w:styleId="967">
    <w:name w:val="Основной шрифт абзаца"/>
    <w:next w:val="967"/>
    <w:link w:val="963"/>
    <w:semiHidden/>
    <w:pPr>
      <w:pBdr/>
      <w:spacing/>
      <w:ind/>
    </w:pPr>
  </w:style>
  <w:style w:type="table" w:styleId="968">
    <w:name w:val="Обычная таблица"/>
    <w:next w:val="968"/>
    <w:link w:val="963"/>
    <w:semiHidden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9">
    <w:name w:val="Нет списка"/>
    <w:next w:val="969"/>
    <w:link w:val="963"/>
    <w:semiHidden/>
    <w:pPr>
      <w:pBdr/>
      <w:spacing/>
      <w:ind/>
    </w:pPr>
  </w:style>
  <w:style w:type="paragraph" w:styleId="970">
    <w:name w:val="Основной текст"/>
    <w:basedOn w:val="963"/>
    <w:next w:val="970"/>
    <w:link w:val="974"/>
    <w:pPr>
      <w:pBdr/>
      <w:spacing/>
      <w:ind w:right="-58"/>
    </w:pPr>
    <w:rPr>
      <w:rFonts w:ascii="TimesET" w:hAnsi="TimesET"/>
      <w:sz w:val="24"/>
    </w:rPr>
  </w:style>
  <w:style w:type="character" w:styleId="971">
    <w:name w:val="Гиперссылка"/>
    <w:next w:val="971"/>
    <w:link w:val="963"/>
    <w:pPr>
      <w:pBdr/>
      <w:spacing/>
      <w:ind/>
    </w:pPr>
    <w:rPr>
      <w:color w:val="0000ff"/>
      <w:u w:val="single"/>
    </w:rPr>
  </w:style>
  <w:style w:type="table" w:styleId="972">
    <w:name w:val="Сетка таблицы"/>
    <w:basedOn w:val="968"/>
    <w:next w:val="972"/>
    <w:link w:val="963"/>
    <w:uiPriority w:val="59"/>
    <w:pPr>
      <w:pBdr/>
      <w:spacing/>
      <w:ind/>
    </w:pPr>
    <w:tblPr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3">
    <w:name w:val="Заголовок 1 Знак"/>
    <w:next w:val="973"/>
    <w:link w:val="964"/>
    <w:pPr>
      <w:pBdr/>
      <w:spacing/>
      <w:ind/>
    </w:pPr>
    <w:rPr>
      <w:rFonts w:ascii="TimesET" w:hAnsi="TimesET"/>
      <w:sz w:val="24"/>
    </w:rPr>
  </w:style>
  <w:style w:type="character" w:styleId="974">
    <w:name w:val="Основной текст Знак"/>
    <w:next w:val="974"/>
    <w:link w:val="970"/>
    <w:pPr>
      <w:pBdr/>
      <w:spacing/>
      <w:ind/>
    </w:pPr>
    <w:rPr>
      <w:rFonts w:ascii="TimesET" w:hAnsi="TimesET"/>
      <w:sz w:val="24"/>
    </w:rPr>
  </w:style>
  <w:style w:type="paragraph" w:styleId="975">
    <w:name w:val="Текст выноски"/>
    <w:basedOn w:val="963"/>
    <w:next w:val="975"/>
    <w:link w:val="976"/>
    <w:pPr>
      <w:pBdr/>
      <w:spacing/>
      <w:ind/>
    </w:pPr>
    <w:rPr>
      <w:rFonts w:ascii="Tahoma" w:hAnsi="Tahoma" w:cs="Tahoma"/>
      <w:sz w:val="16"/>
      <w:szCs w:val="16"/>
    </w:rPr>
  </w:style>
  <w:style w:type="character" w:styleId="976">
    <w:name w:val="Текст выноски Знак"/>
    <w:next w:val="976"/>
    <w:link w:val="975"/>
    <w:pPr>
      <w:pBdr/>
      <w:spacing/>
      <w:ind/>
    </w:pPr>
    <w:rPr>
      <w:rFonts w:ascii="Tahoma" w:hAnsi="Tahoma" w:cs="Tahoma"/>
      <w:sz w:val="16"/>
      <w:szCs w:val="16"/>
    </w:rPr>
  </w:style>
  <w:style w:type="paragraph" w:styleId="977">
    <w:name w:val="Style70"/>
    <w:basedOn w:val="963"/>
    <w:next w:val="977"/>
    <w:link w:val="963"/>
    <w:uiPriority w:val="99"/>
    <w:pPr>
      <w:pBdr/>
      <w:spacing w:after="200" w:line="370" w:lineRule="exact"/>
      <w:ind w:hanging="835"/>
    </w:pPr>
    <w:rPr>
      <w:rFonts w:ascii="Calibri" w:hAnsi="Calibri" w:eastAsia="Times New Roman" w:cs="Times New Roman"/>
      <w:sz w:val="22"/>
      <w:szCs w:val="22"/>
      <w:lang w:val="en-US" w:eastAsia="en-US" w:bidi="en-US"/>
    </w:rPr>
  </w:style>
  <w:style w:type="character" w:styleId="978">
    <w:name w:val="Font Style104"/>
    <w:next w:val="978"/>
    <w:link w:val="963"/>
    <w:uiPriority w:val="99"/>
    <w:pPr>
      <w:pBdr/>
      <w:spacing/>
      <w:ind/>
    </w:pPr>
    <w:rPr>
      <w:rFonts w:ascii="Times New Roman" w:hAnsi="Times New Roman" w:cs="Times New Roman"/>
      <w:sz w:val="32"/>
      <w:szCs w:val="32"/>
    </w:rPr>
  </w:style>
  <w:style w:type="character" w:styleId="979">
    <w:name w:val="Основной текст_"/>
    <w:next w:val="979"/>
    <w:link w:val="980"/>
    <w:pPr>
      <w:pBdr/>
      <w:spacing/>
      <w:ind/>
    </w:pPr>
    <w:rPr>
      <w:sz w:val="27"/>
      <w:szCs w:val="27"/>
      <w:shd w:val="clear" w:color="auto" w:fill="ffffff"/>
    </w:rPr>
  </w:style>
  <w:style w:type="paragraph" w:styleId="980">
    <w:name w:val="Основной текст1"/>
    <w:basedOn w:val="963"/>
    <w:next w:val="980"/>
    <w:link w:val="979"/>
    <w:pPr>
      <w:pBdr/>
      <w:shd w:val="clear" w:color="auto" w:fill="ffffff"/>
      <w:spacing w:before="1080" w:line="312" w:lineRule="exact"/>
      <w:ind/>
      <w:jc w:val="center"/>
    </w:pPr>
    <w:rPr>
      <w:sz w:val="27"/>
      <w:szCs w:val="27"/>
    </w:rPr>
  </w:style>
  <w:style w:type="character" w:styleId="981">
    <w:name w:val="Основной текст + Интервал 4 pt"/>
    <w:next w:val="981"/>
    <w:link w:val="963"/>
    <w:pPr>
      <w:pBdr/>
      <w:spacing/>
      <w:ind/>
    </w:pPr>
    <w:rPr>
      <w:rFonts w:ascii="Times New Roman" w:hAnsi="Times New Roman" w:eastAsia="Times New Roman" w:cs="Times New Roman"/>
      <w:spacing w:val="80"/>
      <w:sz w:val="27"/>
      <w:szCs w:val="27"/>
      <w:shd w:val="clear" w:color="auto" w:fill="ffffff"/>
    </w:rPr>
  </w:style>
  <w:style w:type="paragraph" w:styleId="982">
    <w:name w:val="Основной текст 3"/>
    <w:basedOn w:val="963"/>
    <w:next w:val="982"/>
    <w:link w:val="983"/>
    <w:pPr>
      <w:pBdr/>
      <w:spacing w:after="120"/>
      <w:ind/>
    </w:pPr>
    <w:rPr>
      <w:sz w:val="16"/>
      <w:szCs w:val="16"/>
    </w:rPr>
  </w:style>
  <w:style w:type="character" w:styleId="983">
    <w:name w:val="Основной текст 3 Знак"/>
    <w:next w:val="983"/>
    <w:link w:val="982"/>
    <w:pPr>
      <w:pBdr/>
      <w:spacing/>
      <w:ind/>
    </w:pPr>
    <w:rPr>
      <w:sz w:val="16"/>
      <w:szCs w:val="16"/>
    </w:rPr>
  </w:style>
  <w:style w:type="paragraph" w:styleId="984">
    <w:name w:val="Без интервала"/>
    <w:next w:val="984"/>
    <w:link w:val="963"/>
    <w:uiPriority w:val="1"/>
    <w:qFormat/>
    <w:pPr>
      <w:pBdr/>
      <w:spacing/>
      <w:ind/>
    </w:pPr>
    <w:rPr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ONLYOFFICE/8.3.0.97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ОТДЕЛЕНИЕ ПЕНСИОННОГО ФОНДА РОССИЙСКОЙ ФЕДЕРАЦИИ</dc:title>
  <dc:creator>ЋЏ”ђ Ї® ђ•</dc:creator>
  <cp:revision>36</cp:revision>
  <dcterms:created xsi:type="dcterms:W3CDTF">2023-08-23T10:49:00Z</dcterms:created>
  <dcterms:modified xsi:type="dcterms:W3CDTF">2026-08-14T08:00:29Z</dcterms:modified>
  <cp:version>917504</cp:version>
</cp:coreProperties>
</file>