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B71" w:rsidRDefault="00F67B71">
      <w:pPr>
        <w:pStyle w:val="ConsPlusNormal"/>
        <w:jc w:val="both"/>
        <w:outlineLvl w:val="0"/>
      </w:pPr>
      <w:bookmarkStart w:id="0" w:name="_GoBack"/>
      <w:bookmarkEnd w:id="0"/>
    </w:p>
    <w:p w:rsidR="00F67B71" w:rsidRDefault="00F67B71">
      <w:pPr>
        <w:pStyle w:val="ConsPlusNormal"/>
        <w:outlineLvl w:val="0"/>
      </w:pPr>
      <w:r>
        <w:t>Зарегистрировано в Минюсте России 6 декабря 2019 г. N 56729</w:t>
      </w:r>
    </w:p>
    <w:p w:rsidR="00F67B71" w:rsidRDefault="00F67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7B71" w:rsidRDefault="00F67B71">
      <w:pPr>
        <w:pStyle w:val="ConsPlusNormal"/>
      </w:pPr>
    </w:p>
    <w:p w:rsidR="00F67B71" w:rsidRDefault="00F67B71">
      <w:pPr>
        <w:pStyle w:val="ConsPlusTitle"/>
        <w:jc w:val="center"/>
      </w:pPr>
      <w:r>
        <w:t>ФОНД СОЦИАЛЬНОГО СТРАХОВАНИЯ РОССИЙСКОЙ ФЕДЕРАЦИИ</w:t>
      </w:r>
    </w:p>
    <w:p w:rsidR="00F67B71" w:rsidRDefault="00F67B71">
      <w:pPr>
        <w:pStyle w:val="ConsPlusTitle"/>
        <w:jc w:val="center"/>
      </w:pPr>
    </w:p>
    <w:p w:rsidR="00F67B71" w:rsidRDefault="00F67B71">
      <w:pPr>
        <w:pStyle w:val="ConsPlusTitle"/>
        <w:jc w:val="center"/>
      </w:pPr>
      <w:r>
        <w:t>ПРИКАЗ</w:t>
      </w:r>
    </w:p>
    <w:p w:rsidR="00F67B71" w:rsidRDefault="00F67B71">
      <w:pPr>
        <w:pStyle w:val="ConsPlusTitle"/>
        <w:jc w:val="center"/>
      </w:pPr>
      <w:r>
        <w:t>от 7 ноября 2019 г. N 644</w:t>
      </w:r>
    </w:p>
    <w:p w:rsidR="00F67B71" w:rsidRDefault="00F67B71">
      <w:pPr>
        <w:pStyle w:val="ConsPlusTitle"/>
        <w:jc w:val="center"/>
      </w:pPr>
    </w:p>
    <w:p w:rsidR="00F67B71" w:rsidRDefault="00F67B71">
      <w:pPr>
        <w:pStyle w:val="ConsPlusTitle"/>
        <w:jc w:val="center"/>
      </w:pPr>
      <w:r>
        <w:t>О ПЕРЕЧНЕ</w:t>
      </w:r>
    </w:p>
    <w:p w:rsidR="00F67B71" w:rsidRDefault="00F67B71">
      <w:pPr>
        <w:pStyle w:val="ConsPlusTitle"/>
        <w:jc w:val="center"/>
      </w:pPr>
      <w:r>
        <w:t>ДОЛЖНОСТЕЙ В ФОНДЕ СОЦИАЛЬНОГО СТРАХОВАНИЯ</w:t>
      </w:r>
    </w:p>
    <w:p w:rsidR="00F67B71" w:rsidRDefault="00F67B71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67B71" w:rsidRDefault="00F67B71">
      <w:pPr>
        <w:pStyle w:val="ConsPlusTitle"/>
        <w:jc w:val="center"/>
      </w:pPr>
      <w:r>
        <w:t>И ПРИ ЗАМЕЩЕНИИ КОТОРЫХ РАБОТНИКИ ОБЯЗАНЫ ПРЕДСТАВЛЯТЬ</w:t>
      </w:r>
    </w:p>
    <w:p w:rsidR="00F67B71" w:rsidRDefault="00F67B7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67B71" w:rsidRDefault="00F67B7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67B71" w:rsidRDefault="00F67B7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67B71" w:rsidRDefault="00F67B71">
      <w:pPr>
        <w:pStyle w:val="ConsPlusTitle"/>
        <w:jc w:val="center"/>
      </w:pPr>
      <w:r>
        <w:t>СВОИХ СУПРУГИ (СУПРУГА) И НЕСОВЕРШЕННОЛЕТНИХ ДЕТЕЙ</w:t>
      </w:r>
    </w:p>
    <w:p w:rsidR="00F67B71" w:rsidRDefault="00F67B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7B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ФСС РФ от 12.07.2021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</w:tr>
    </w:tbl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ind w:firstLine="540"/>
        <w:jc w:val="both"/>
      </w:pPr>
      <w:r>
        <w:t xml:space="preserve">В соответствии со статьями 8 и </w:t>
      </w:r>
      <w:hyperlink r:id="rId5" w:history="1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32, ст. 5100), указами Президента Российской Федерации от 2 апреля 2013 г. </w:t>
      </w:r>
      <w:hyperlink r:id="rId7" w:history="1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2019, N 20, ст. 2422) и от 2 апреля 2013 г. </w:t>
      </w:r>
      <w:hyperlink r:id="rId8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2019, N 20, ст. 2422) приказываю: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в Фонде социального страхования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2. Руководителям структурных подразделений центрального аппарата Фонда социального страхования Российской Федерации и управляющим государственными учреждениями - региональными отделениями Фонда социального страхования Российской Федерации обеспечить ознакомление с настоящим приказом работников, должности которых включены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Признать утратившими силу следующие приказы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18 июня 2013 г. </w:t>
      </w:r>
      <w:hyperlink r:id="rId9" w:history="1">
        <w:r>
          <w:rPr>
            <w:color w:val="0000FF"/>
          </w:rPr>
          <w:t>N 207</w:t>
        </w:r>
      </w:hyperlink>
      <w:r>
        <w:t xml:space="preserve"> "О перечне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детей" (зарегистрирован Министерством юстиции Российской Федерации 2 августа 2013 г., регистрационный N 29233);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9 января 2014 г. </w:t>
      </w:r>
      <w:hyperlink r:id="rId10" w:history="1">
        <w:r>
          <w:rPr>
            <w:color w:val="0000FF"/>
          </w:rPr>
          <w:t>N 1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21 марта 2014 г., регистрационный N 31677);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31 марта 2015 г. </w:t>
      </w:r>
      <w:hyperlink r:id="rId11" w:history="1">
        <w:r>
          <w:rPr>
            <w:color w:val="0000FF"/>
          </w:rPr>
          <w:t>N 131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23 апреля 2015 г., регистрационный N 37019);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28 октября 2016 г. </w:t>
      </w:r>
      <w:hyperlink r:id="rId12" w:history="1">
        <w:r>
          <w:rPr>
            <w:color w:val="0000FF"/>
          </w:rPr>
          <w:t>N 418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11 ноября 2016 г., регистрационный N 44310);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от 27 марта 2017 г. </w:t>
      </w:r>
      <w:hyperlink r:id="rId13" w:history="1">
        <w:r>
          <w:rPr>
            <w:color w:val="0000FF"/>
          </w:rPr>
          <w:t>N 110</w:t>
        </w:r>
      </w:hyperlink>
      <w:r>
        <w:t xml:space="preserve"> "О внесении изменений в Перечень должностей в центральном аппарате Фонда социального страхования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Фонда социального страхования Российской Федерации от 18 июня 2013 г. N 207" (зарегистрирован Министерством юстиции Российской Федерации 14 апреля 2017 г., регистрационный N 46382).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jc w:val="right"/>
      </w:pPr>
      <w:r>
        <w:t>Председатель Фонда</w:t>
      </w:r>
    </w:p>
    <w:p w:rsidR="00F67B71" w:rsidRDefault="00F67B71">
      <w:pPr>
        <w:pStyle w:val="ConsPlusNormal"/>
        <w:jc w:val="right"/>
      </w:pPr>
      <w:r>
        <w:t>А.С.КИГИМ</w:t>
      </w: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both"/>
      </w:pPr>
    </w:p>
    <w:p w:rsidR="00F67B71" w:rsidRDefault="00F67B71">
      <w:pPr>
        <w:pStyle w:val="ConsPlusNormal"/>
        <w:jc w:val="right"/>
        <w:outlineLvl w:val="0"/>
      </w:pPr>
      <w:r>
        <w:t>Утвержден</w:t>
      </w:r>
    </w:p>
    <w:p w:rsidR="00F67B71" w:rsidRDefault="00F67B71">
      <w:pPr>
        <w:pStyle w:val="ConsPlusNormal"/>
        <w:jc w:val="right"/>
      </w:pPr>
      <w:r>
        <w:t>приказом Фонда социального</w:t>
      </w:r>
    </w:p>
    <w:p w:rsidR="00F67B71" w:rsidRDefault="00F67B71">
      <w:pPr>
        <w:pStyle w:val="ConsPlusNormal"/>
        <w:jc w:val="right"/>
      </w:pPr>
      <w:r>
        <w:t>страхования Российской Федерации</w:t>
      </w:r>
    </w:p>
    <w:p w:rsidR="00F67B71" w:rsidRDefault="00F67B71">
      <w:pPr>
        <w:pStyle w:val="ConsPlusNormal"/>
        <w:jc w:val="right"/>
      </w:pPr>
      <w:r>
        <w:t>от 7 ноября 2019 г. N 644</w:t>
      </w:r>
    </w:p>
    <w:p w:rsidR="00F67B71" w:rsidRDefault="00F67B71">
      <w:pPr>
        <w:pStyle w:val="ConsPlusNormal"/>
        <w:jc w:val="center"/>
      </w:pPr>
    </w:p>
    <w:p w:rsidR="00F67B71" w:rsidRDefault="00F67B71">
      <w:pPr>
        <w:pStyle w:val="ConsPlusTitle"/>
        <w:jc w:val="center"/>
      </w:pPr>
      <w:bookmarkStart w:id="1" w:name="P42"/>
      <w:bookmarkEnd w:id="1"/>
      <w:r>
        <w:t>ПЕРЕЧЕНЬ</w:t>
      </w:r>
    </w:p>
    <w:p w:rsidR="00F67B71" w:rsidRDefault="00F67B71">
      <w:pPr>
        <w:pStyle w:val="ConsPlusTitle"/>
        <w:jc w:val="center"/>
      </w:pPr>
      <w:r>
        <w:t>ДОЛЖНОСТЕЙ В ФОНДЕ СОЦИАЛЬНОГО СТРАХОВАНИЯ</w:t>
      </w:r>
    </w:p>
    <w:p w:rsidR="00F67B71" w:rsidRDefault="00F67B71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67B71" w:rsidRDefault="00F67B71">
      <w:pPr>
        <w:pStyle w:val="ConsPlusTitle"/>
        <w:jc w:val="center"/>
      </w:pPr>
      <w:r>
        <w:lastRenderedPageBreak/>
        <w:t>И ПРИ ЗАМЕЩЕНИИ КОТОРЫХ РАБОТНИКИ ОБЯЗАНЫ ПРЕДСТАВЛЯТЬ</w:t>
      </w:r>
    </w:p>
    <w:p w:rsidR="00F67B71" w:rsidRDefault="00F67B71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F67B71" w:rsidRDefault="00F67B71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67B71" w:rsidRDefault="00F67B71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67B71" w:rsidRDefault="00F67B71">
      <w:pPr>
        <w:pStyle w:val="ConsPlusTitle"/>
        <w:jc w:val="center"/>
      </w:pPr>
      <w:r>
        <w:t>СВОИХ СУПРУГИ (СУПРУГА) И НЕСОВЕРШЕННОЛЕТНИХ ДЕТЕЙ</w:t>
      </w:r>
    </w:p>
    <w:p w:rsidR="00F67B71" w:rsidRDefault="00F67B7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7B7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7B71" w:rsidRDefault="00F67B7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ФСС РФ от 12.07.2021 N 286)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7B71" w:rsidRDefault="00F67B71"/>
        </w:tc>
      </w:tr>
    </w:tbl>
    <w:p w:rsidR="00F67B71" w:rsidRDefault="00F67B71">
      <w:pPr>
        <w:pStyle w:val="ConsPlusNormal"/>
        <w:jc w:val="center"/>
      </w:pPr>
    </w:p>
    <w:p w:rsidR="00F67B71" w:rsidRDefault="00F67B71">
      <w:pPr>
        <w:pStyle w:val="ConsPlusTitle"/>
        <w:ind w:firstLine="540"/>
        <w:jc w:val="both"/>
        <w:outlineLvl w:val="1"/>
      </w:pPr>
      <w:r>
        <w:t>I. Центральный аппарат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1. Руководитель департамента (начальник управления) (за исключением руководителя Финансового департамента - главного бухгалтера).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2. Заместитель руководителя департамента (заместитель начальника управления).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Начальник отдела в департаменте (в управлении), начальник (самостоятельного) отдела.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4. Заместитель начальника отдела в департаменте (в управлении), заместитель начальника (самостоятельного) отдела.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5. Должности в структурных подразделениях центрального аппарата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а) Департамент контрольно-ревизионной работы: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б) Департамент контрактной системы в сфере закупок Фонда, территориальных органов и подведомственных учреждений: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специалист-эксперт;</w:t>
      </w:r>
    </w:p>
    <w:p w:rsidR="00F67B71" w:rsidRDefault="00F67B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в) Бюджетный департамент: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бюджетно-планового отдела;</w:t>
      </w:r>
    </w:p>
    <w:p w:rsidR="00F67B71" w:rsidRDefault="00F67B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г) Административно-контрольный департамент: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по профилактике коррупционных и иных правонарушений;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организации служебных проверок;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организации служебных проверок;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д) Департамент обеспечения деятельности центрального аппарата Фонда: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консультант отдела хозяйственного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хозяйственного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учета материально-технических средств;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учета материально-технических средств;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транспортного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транспортного обеспечения;</w:t>
      </w:r>
    </w:p>
    <w:p w:rsidR="00F67B71" w:rsidRDefault="00F67B7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социально-бытового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социально-бытового обеспечения;</w:t>
      </w:r>
    </w:p>
    <w:p w:rsidR="00F67B71" w:rsidRDefault="00F67B71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е) Управление анализа финансовых рисков: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противодействия мошенничеству;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противодействия мошенничеству;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ж) Департамент проектного развития, капитальных вложений и имущественных отношений: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капитального строительства, текущего и капитального ремонта;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капитального строительства, текущего и капитального ремонта;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 отдела приобретения основных средств;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специалист-эксперт отдела приобретения основных средств;</w:t>
      </w:r>
    </w:p>
    <w:p w:rsidR="00F67B71" w:rsidRDefault="00F67B7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з) утратил силу. - </w:t>
      </w:r>
      <w:hyperlink r:id="rId20" w:history="1">
        <w:r>
          <w:rPr>
            <w:color w:val="0000FF"/>
          </w:rPr>
          <w:t>Приказ</w:t>
        </w:r>
      </w:hyperlink>
      <w:r>
        <w:t xml:space="preserve"> ФСС РФ от 12.07.2021 N 286.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Title"/>
        <w:ind w:firstLine="540"/>
        <w:jc w:val="both"/>
        <w:outlineLvl w:val="1"/>
      </w:pPr>
      <w:r>
        <w:t>II. Государственные учреждения - региональные отделения Фонда социального страхования Российской Федерации: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1. Управляющий.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2. Заместитель управляющего.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Главный бухгалтер.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4. Заместитель главного бухгалтера.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5. Начальник отдела;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консультант-руководитель группы;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специалист-руководитель группы;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специалист-руководитель группы.</w:t>
      </w:r>
    </w:p>
    <w:p w:rsidR="00F67B71" w:rsidRDefault="00F67B71">
      <w:pPr>
        <w:pStyle w:val="ConsPlusNormal"/>
        <w:jc w:val="both"/>
      </w:pPr>
      <w:r>
        <w:t xml:space="preserve">(п. 5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6. Заместитель начальника отдела.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7. Помощник управляющего.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8. Директор филиала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9. Заместитель директора филиала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ФСС РФ от 12.07.2021 N 286.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12. Начальник отдела в филиале Государственного учреждения - регионального отделения Фонда социального страхования Российской Федерации;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консультант-руководитель группы в филиале Государственного учреждения - регионального отделения Фонда социального страхования Российской Федерации;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специалист-руководитель группы в филиале Государственного учреждения - регионального отделения Фонда социального страхования Российской Федерации;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специалист-руководитель группы в филиале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jc w:val="both"/>
      </w:pPr>
      <w:r>
        <w:t xml:space="preserve">(п. 12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ФСС РФ от 12.07.2021 N 286)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13. Заместитель начальника отдела в филиале Государственного учреждения - регионального отделения Фонда социального страхования Российской Федерации.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14. Должности консультанта, главного специалиста, ведущего специалиста в структурных подразделениях государственных учреждений - региональных отделений Фонда социального страхования Российской Федерации и их филиалах: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а) отдел (группа) администрирования страховых взносов;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б) отдел (группа) проверок;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в) контрольно-ревизионный отдел (группа);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г) отдел по назначению и осуществлению страховых выплат пострадавшим;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д) отдел (группа) страхования на случай временной нетрудоспособности и в связи с материнством;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е) отдел (группа) назначения и осуществления страховых выплат застрахованным гражданам;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ж) отдел (группа) организации закупок для государственных нужд;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з) отдел (группа) хозяйственного обеспечения;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и) отдел (группа) работы со страхователями;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к) отдел (группа) страхования профессиональных рисков;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л) отдел (группа) обеспечения инвалидов техническими средствами реабилитации;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м) отдел (группа) по обеспечению санаторно-курортного лечения льготных категорий граждан;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н) отдел (группа) социальных программ;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о) отдел (группа) организации предоставления государственных услуг;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п) отдел (группа) организации работы по медицинской реабилитации.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15. Консультант-уполномоченный, главный специалист-уполномоченный, ведущий специалист-уполномоченный, консультант-ревизор, главный специалист-ревизор, ведущий специалист-ревизор в структуре государственных учреждений - региональных отделений Фонда социального страхования Российской Федерации и их филиалах.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Title"/>
        <w:ind w:firstLine="540"/>
        <w:jc w:val="both"/>
        <w:outlineLvl w:val="1"/>
      </w:pPr>
      <w:r>
        <w:t>III. Отдельные должности в Государственных учреждениях - региональных отделениях Фонда социального страхования Российской Федерации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 xml:space="preserve">1. Должности в отделе (группе) государственного учреждения - регионального отделения Фонда социального страхования Российской Федерации и его филиала и в структуре государственного учреждения - регионального отделения Фонда социального страхования Российской Федерации и его филиала (в должностные обязанности которых входит предоставление государственных услуг гражданам и организациям, участие в осуществлении камеральных, документарных, выездных и служебных проверок, а также проверок достоверности и полноты сведений, представляемых гражданами, претендующими на должности, и работниками, занимающими должности в государственных учреждениях - региональных отделениях Фонда социального страхования Российской Федерации и их филиалах и в структуре государственного учреждения - регионального отделения Фонда социального страхования Российской Федерации и его филиала,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законами):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 - ревизор.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2. Должности в отделе (группе) государственного учреждения - регионального отделения Фонда социального страхования Российской Федерации и его филиала и в структуре государственного учреждения - регионального отделения Фонда социального страхования Российской Федерации и его филиала (исполнение должностных обязанностей по которым предусматривает участие в коллегиальном органе, в полномочия которого входит закупка товаров, работ, услуг):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 - ревизор.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3. Должности в отделе (группе) государственного учреждения - регионального отделения Фонда социального страхования Российской Федерации и его филиала и в структуре государственного учреждения - регионального отделения Фонда социального страхования Российской Федерации и его филиала (исполнение должностных обязанностей по которым предусматривает участие в коллегиальном органе, в полномочия которого входит принятие решения о списании материальных запасов и объектов движимого и недвижимого имущества):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консультант;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главный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ведущий специалист;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lastRenderedPageBreak/>
        <w:t>старший 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старший специалист 3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1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2 разряда - ревизор;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разряда;</w:t>
      </w:r>
    </w:p>
    <w:p w:rsidR="00F67B71" w:rsidRDefault="00F67B71">
      <w:pPr>
        <w:pStyle w:val="ConsPlusNormal"/>
        <w:spacing w:before="220"/>
        <w:ind w:firstLine="540"/>
        <w:jc w:val="both"/>
      </w:pPr>
      <w:r>
        <w:t>специалист 3 разряда - ревизор.</w:t>
      </w:r>
    </w:p>
    <w:p w:rsidR="00F67B71" w:rsidRDefault="00F67B71">
      <w:pPr>
        <w:pStyle w:val="ConsPlusNormal"/>
        <w:jc w:val="both"/>
      </w:pPr>
      <w:r>
        <w:t xml:space="preserve">(глава III введена </w:t>
      </w:r>
      <w:hyperlink r:id="rId25" w:history="1">
        <w:r>
          <w:rPr>
            <w:color w:val="0000FF"/>
          </w:rPr>
          <w:t>Приказом</w:t>
        </w:r>
      </w:hyperlink>
      <w:r>
        <w:t xml:space="preserve"> ФСС РФ от 12.07.2021 N 286)</w:t>
      </w: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ind w:firstLine="540"/>
        <w:jc w:val="both"/>
      </w:pPr>
    </w:p>
    <w:p w:rsidR="00F67B71" w:rsidRDefault="00F67B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4937" w:rsidRDefault="004A4937"/>
    <w:sectPr w:rsidR="004A4937" w:rsidSect="00375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71"/>
    <w:rsid w:val="000234F0"/>
    <w:rsid w:val="00030EF4"/>
    <w:rsid w:val="00031687"/>
    <w:rsid w:val="00034015"/>
    <w:rsid w:val="000461C2"/>
    <w:rsid w:val="00055ADB"/>
    <w:rsid w:val="00063BBE"/>
    <w:rsid w:val="00103AC5"/>
    <w:rsid w:val="00110535"/>
    <w:rsid w:val="00133477"/>
    <w:rsid w:val="00141F16"/>
    <w:rsid w:val="001A1E41"/>
    <w:rsid w:val="001A74DB"/>
    <w:rsid w:val="001F5658"/>
    <w:rsid w:val="00214474"/>
    <w:rsid w:val="0023495C"/>
    <w:rsid w:val="0024261D"/>
    <w:rsid w:val="00254776"/>
    <w:rsid w:val="0028005D"/>
    <w:rsid w:val="0028031E"/>
    <w:rsid w:val="002A6363"/>
    <w:rsid w:val="002C5B11"/>
    <w:rsid w:val="002C7757"/>
    <w:rsid w:val="002D2435"/>
    <w:rsid w:val="00326D68"/>
    <w:rsid w:val="003360F5"/>
    <w:rsid w:val="0036783A"/>
    <w:rsid w:val="00384F89"/>
    <w:rsid w:val="003B62D8"/>
    <w:rsid w:val="003C7A65"/>
    <w:rsid w:val="003D4B35"/>
    <w:rsid w:val="003E4C3A"/>
    <w:rsid w:val="00485930"/>
    <w:rsid w:val="004A4937"/>
    <w:rsid w:val="00541573"/>
    <w:rsid w:val="00553DAF"/>
    <w:rsid w:val="005B353C"/>
    <w:rsid w:val="005B509B"/>
    <w:rsid w:val="005F718F"/>
    <w:rsid w:val="006377DE"/>
    <w:rsid w:val="00642615"/>
    <w:rsid w:val="006527C7"/>
    <w:rsid w:val="00670B8E"/>
    <w:rsid w:val="006B12FD"/>
    <w:rsid w:val="006E404E"/>
    <w:rsid w:val="006E7AA3"/>
    <w:rsid w:val="006F2E4C"/>
    <w:rsid w:val="006F47E4"/>
    <w:rsid w:val="006F79F3"/>
    <w:rsid w:val="00701ABB"/>
    <w:rsid w:val="007171D6"/>
    <w:rsid w:val="00746114"/>
    <w:rsid w:val="00765480"/>
    <w:rsid w:val="00791A43"/>
    <w:rsid w:val="007A033B"/>
    <w:rsid w:val="007F08B3"/>
    <w:rsid w:val="007F4987"/>
    <w:rsid w:val="0081426F"/>
    <w:rsid w:val="00816004"/>
    <w:rsid w:val="00843ED2"/>
    <w:rsid w:val="008632FC"/>
    <w:rsid w:val="00893307"/>
    <w:rsid w:val="0089538C"/>
    <w:rsid w:val="008A107B"/>
    <w:rsid w:val="008A26F1"/>
    <w:rsid w:val="008C6F61"/>
    <w:rsid w:val="008E7AD0"/>
    <w:rsid w:val="00912D54"/>
    <w:rsid w:val="00924624"/>
    <w:rsid w:val="0093120A"/>
    <w:rsid w:val="00940344"/>
    <w:rsid w:val="00942930"/>
    <w:rsid w:val="00956FA3"/>
    <w:rsid w:val="0097447C"/>
    <w:rsid w:val="00975BBE"/>
    <w:rsid w:val="009A3313"/>
    <w:rsid w:val="009C4704"/>
    <w:rsid w:val="009D2BB7"/>
    <w:rsid w:val="00A00EC9"/>
    <w:rsid w:val="00A05D67"/>
    <w:rsid w:val="00A15BEB"/>
    <w:rsid w:val="00A16C77"/>
    <w:rsid w:val="00A2356C"/>
    <w:rsid w:val="00A325A6"/>
    <w:rsid w:val="00A501B1"/>
    <w:rsid w:val="00A5452A"/>
    <w:rsid w:val="00A73756"/>
    <w:rsid w:val="00A91B62"/>
    <w:rsid w:val="00AE3A60"/>
    <w:rsid w:val="00B175BD"/>
    <w:rsid w:val="00B36ABE"/>
    <w:rsid w:val="00B612D5"/>
    <w:rsid w:val="00B72054"/>
    <w:rsid w:val="00B90B70"/>
    <w:rsid w:val="00B918EE"/>
    <w:rsid w:val="00BE4118"/>
    <w:rsid w:val="00C24B94"/>
    <w:rsid w:val="00C350D8"/>
    <w:rsid w:val="00C54F66"/>
    <w:rsid w:val="00C702BF"/>
    <w:rsid w:val="00D32F7C"/>
    <w:rsid w:val="00D53BC4"/>
    <w:rsid w:val="00D92E33"/>
    <w:rsid w:val="00DA1DB7"/>
    <w:rsid w:val="00DB5E98"/>
    <w:rsid w:val="00E502FF"/>
    <w:rsid w:val="00E569E6"/>
    <w:rsid w:val="00E72A1B"/>
    <w:rsid w:val="00EB6E21"/>
    <w:rsid w:val="00EE38E9"/>
    <w:rsid w:val="00F00838"/>
    <w:rsid w:val="00F06740"/>
    <w:rsid w:val="00F10030"/>
    <w:rsid w:val="00F67B71"/>
    <w:rsid w:val="00F77DC2"/>
    <w:rsid w:val="00F834FB"/>
    <w:rsid w:val="00FA2F5C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A4C1-2759-4FFF-94CA-27BBA3E4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7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7B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9E8903C4F41FE4779996625DA8D29013875669BB40E523FA05AF59E258338BB4307DB2F2C92EDEFF3F0C57AF1FB92F44DF519947581CAK6V0H" TargetMode="External"/><Relationship Id="rId13" Type="http://schemas.openxmlformats.org/officeDocument/2006/relationships/hyperlink" Target="consultantplus://offline/ref=9559E8903C4F41FE4779996625DA8D29003174609BBE0E523FA05AF59E258338A9435FD72C2C8CE8EEE6A6943CKAV5H" TargetMode="External"/><Relationship Id="rId18" Type="http://schemas.openxmlformats.org/officeDocument/2006/relationships/hyperlink" Target="consultantplus://offline/ref=9559E8903C4F41FE4779996625DA8D290139726794B40E523FA05AF59E258338BB4307DB2F2C92E9EFF3F0C57AF1FB92F44DF519947581CAK6V0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59E8903C4F41FE4779996625DA8D290139726794B40E523FA05AF59E258338BB4307DB2F2C92EAEFF3F0C57AF1FB92F44DF519947581CAK6V0H" TargetMode="External"/><Relationship Id="rId7" Type="http://schemas.openxmlformats.org/officeDocument/2006/relationships/hyperlink" Target="consultantplus://offline/ref=9559E8903C4F41FE4779996625DA8D29013875669BBF0E523FA05AF59E258338BB4307DB2F2C92EFE3F3F0C57AF1FB92F44DF519947581CAK6V0H" TargetMode="External"/><Relationship Id="rId12" Type="http://schemas.openxmlformats.org/officeDocument/2006/relationships/hyperlink" Target="consultantplus://offline/ref=9559E8903C4F41FE4779996625DA8D290030766490B60E523FA05AF59E258338A9435FD72C2C8CE8EEE6A6943CKAV5H" TargetMode="External"/><Relationship Id="rId17" Type="http://schemas.openxmlformats.org/officeDocument/2006/relationships/hyperlink" Target="consultantplus://offline/ref=9559E8903C4F41FE4779996625DA8D290139726794B40E523FA05AF59E258338BB4307DB2F2C92E9EEF3F0C57AF1FB92F44DF519947581CAK6V0H" TargetMode="External"/><Relationship Id="rId25" Type="http://schemas.openxmlformats.org/officeDocument/2006/relationships/hyperlink" Target="consultantplus://offline/ref=9559E8903C4F41FE4779996625DA8D290139726794B40E523FA05AF59E258338BB4307DB2F2C92ECE6F3F0C57AF1FB92F44DF519947581CAK6V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9E8903C4F41FE4779996625DA8D290139726794B40E523FA05AF59E258338BB4307DB2F2C92E9E0F3F0C57AF1FB92F44DF519947581CAK6V0H" TargetMode="External"/><Relationship Id="rId20" Type="http://schemas.openxmlformats.org/officeDocument/2006/relationships/hyperlink" Target="consultantplus://offline/ref=9559E8903C4F41FE4779996625DA8D290139726794B40E523FA05AF59E258338BB4307DB2F2C92EAE1F3F0C57AF1FB92F44DF519947581CAK6V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9E8903C4F41FE4779996625DA8D290135796C94B00E523FA05AF59E258338BB4307DB2F2C93EAE2F3F0C57AF1FB92F44DF519947581CAK6V0H" TargetMode="External"/><Relationship Id="rId11" Type="http://schemas.openxmlformats.org/officeDocument/2006/relationships/hyperlink" Target="consultantplus://offline/ref=9559E8903C4F41FE4779996625DA8D290337796392B20E523FA05AF59E258338A9435FD72C2C8CE8EEE6A6943CKAV5H" TargetMode="External"/><Relationship Id="rId24" Type="http://schemas.openxmlformats.org/officeDocument/2006/relationships/hyperlink" Target="consultantplus://offline/ref=9559E8903C4F41FE4779996625DA8D290138746490B50E523FA05AF59E258338A9435FD72C2C8CE8EEE6A6943CKAV5H" TargetMode="External"/><Relationship Id="rId5" Type="http://schemas.openxmlformats.org/officeDocument/2006/relationships/hyperlink" Target="consultantplus://offline/ref=9559E8903C4F41FE4779996625DA8D290138746490B50E523FA05AF59E258338BB4307DB292499BCB7BCF1993DA4E891FC4DF71188K7V6H" TargetMode="External"/><Relationship Id="rId15" Type="http://schemas.openxmlformats.org/officeDocument/2006/relationships/hyperlink" Target="consultantplus://offline/ref=9559E8903C4F41FE4779996625DA8D290139726794B40E523FA05AF59E258338BB4307DB2F2C92E9E7F3F0C57AF1FB92F44DF519947581CAK6V0H" TargetMode="External"/><Relationship Id="rId23" Type="http://schemas.openxmlformats.org/officeDocument/2006/relationships/hyperlink" Target="consultantplus://offline/ref=9559E8903C4F41FE4779996625DA8D290139726794B40E523FA05AF59E258338BB4307DB2F2C92EBE3F3F0C57AF1FB92F44DF519947581CAK6V0H" TargetMode="External"/><Relationship Id="rId10" Type="http://schemas.openxmlformats.org/officeDocument/2006/relationships/hyperlink" Target="consultantplus://offline/ref=9559E8903C4F41FE4779996625DA8D29033671639BB60E523FA05AF59E258338A9435FD72C2C8CE8EEE6A6943CKAV5H" TargetMode="External"/><Relationship Id="rId19" Type="http://schemas.openxmlformats.org/officeDocument/2006/relationships/hyperlink" Target="consultantplus://offline/ref=9559E8903C4F41FE4779996625DA8D290139726794B40E523FA05AF59E258338BB4307DB2F2C92EAE7F3F0C57AF1FB92F44DF519947581CAK6V0H" TargetMode="External"/><Relationship Id="rId4" Type="http://schemas.openxmlformats.org/officeDocument/2006/relationships/hyperlink" Target="consultantplus://offline/ref=9559E8903C4F41FE4779996625DA8D290139726794B40E523FA05AF59E258338BB4307DB2F2C92E8E0F3F0C57AF1FB92F44DF519947581CAK6V0H" TargetMode="External"/><Relationship Id="rId9" Type="http://schemas.openxmlformats.org/officeDocument/2006/relationships/hyperlink" Target="consultantplus://offline/ref=9559E8903C4F41FE4779996625DA8D290031746196B10E523FA05AF59E258338A9435FD72C2C8CE8EEE6A6943CKAV5H" TargetMode="External"/><Relationship Id="rId14" Type="http://schemas.openxmlformats.org/officeDocument/2006/relationships/hyperlink" Target="consultantplus://offline/ref=9559E8903C4F41FE4779996625DA8D290139726794B40E523FA05AF59E258338BB4307DB2F2C92E8E0F3F0C57AF1FB92F44DF519947581CAK6V0H" TargetMode="External"/><Relationship Id="rId22" Type="http://schemas.openxmlformats.org/officeDocument/2006/relationships/hyperlink" Target="consultantplus://offline/ref=9559E8903C4F41FE4779996625DA8D290139726794B40E523FA05AF59E258338BB4307DB2F2C92EBE2F3F0C57AF1FB92F44DF519947581CAK6V0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19237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Казенов Алексей Михайлович</dc:creator>
  <cp:keywords/>
  <dc:description/>
  <cp:lastModifiedBy>Беляй Анастасия Григорьевна</cp:lastModifiedBy>
  <cp:revision>2</cp:revision>
  <dcterms:created xsi:type="dcterms:W3CDTF">2022-09-16T01:55:00Z</dcterms:created>
  <dcterms:modified xsi:type="dcterms:W3CDTF">2022-09-16T01:55:00Z</dcterms:modified>
</cp:coreProperties>
</file>