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D9" w:rsidRDefault="00B212D9" w:rsidP="00B212D9">
      <w:pPr>
        <w:pStyle w:val="Standard"/>
        <w:keepNext/>
        <w:jc w:val="center"/>
      </w:pPr>
      <w:r>
        <w:rPr>
          <w:sz w:val="28"/>
          <w:szCs w:val="28"/>
          <w:lang w:val="ru-RU"/>
        </w:rPr>
        <w:t xml:space="preserve">Заседание </w:t>
      </w:r>
      <w:r>
        <w:rPr>
          <w:color w:val="000000"/>
          <w:sz w:val="28"/>
          <w:szCs w:val="28"/>
          <w:lang w:val="ru-RU"/>
        </w:rPr>
        <w:t xml:space="preserve">Комиссии по соблюдению требований </w:t>
      </w:r>
      <w:proofErr w:type="gramStart"/>
      <w:r>
        <w:rPr>
          <w:color w:val="000000"/>
          <w:sz w:val="28"/>
          <w:szCs w:val="28"/>
          <w:lang w:val="ru-RU"/>
        </w:rPr>
        <w:t>к</w:t>
      </w:r>
      <w:proofErr w:type="gramEnd"/>
      <w:r>
        <w:rPr>
          <w:color w:val="000000"/>
          <w:sz w:val="28"/>
          <w:szCs w:val="28"/>
          <w:lang w:val="ru-RU"/>
        </w:rPr>
        <w:t xml:space="preserve"> служебному</w:t>
      </w:r>
    </w:p>
    <w:p w:rsidR="00B212D9" w:rsidRDefault="00B212D9" w:rsidP="00B212D9">
      <w:pPr>
        <w:pStyle w:val="Standard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поведению и урегулированию конфликта интересов</w:t>
      </w:r>
    </w:p>
    <w:p w:rsidR="00B212D9" w:rsidRDefault="00B212D9" w:rsidP="00B212D9">
      <w:pPr>
        <w:pStyle w:val="Standard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Государственного учреждения-Управления Пенсионного фонда Российской Федерации в </w:t>
      </w:r>
      <w:proofErr w:type="spellStart"/>
      <w:r>
        <w:rPr>
          <w:color w:val="000000"/>
          <w:sz w:val="28"/>
          <w:szCs w:val="28"/>
          <w:lang w:val="ru-RU"/>
        </w:rPr>
        <w:t>Кирово-Чепецком</w:t>
      </w:r>
      <w:proofErr w:type="spellEnd"/>
      <w:r>
        <w:rPr>
          <w:color w:val="000000"/>
          <w:sz w:val="28"/>
          <w:szCs w:val="28"/>
          <w:lang w:val="ru-RU"/>
        </w:rPr>
        <w:t xml:space="preserve"> районе Кировской области (межрайонного)</w:t>
      </w:r>
    </w:p>
    <w:p w:rsidR="00B212D9" w:rsidRDefault="00B212D9" w:rsidP="00B212D9">
      <w:pPr>
        <w:pStyle w:val="Standard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от  </w:t>
      </w:r>
      <w:r>
        <w:rPr>
          <w:color w:val="000000"/>
          <w:sz w:val="28"/>
          <w:szCs w:val="28"/>
          <w:lang w:val="ru-RU" w:eastAsia="zh-CN" w:bidi="ar-SA"/>
        </w:rPr>
        <w:t>2</w:t>
      </w:r>
      <w:r>
        <w:rPr>
          <w:color w:val="000000"/>
          <w:sz w:val="28"/>
          <w:szCs w:val="28"/>
          <w:lang w:val="en-US" w:eastAsia="zh-CN" w:bidi="ar-SA"/>
        </w:rPr>
        <w:t>0</w:t>
      </w:r>
      <w:r>
        <w:rPr>
          <w:color w:val="000000"/>
          <w:sz w:val="28"/>
          <w:szCs w:val="28"/>
          <w:lang w:val="ru-RU" w:eastAsia="zh-CN" w:bidi="ar-SA"/>
        </w:rPr>
        <w:t xml:space="preserve"> июля 2020 года</w:t>
      </w:r>
    </w:p>
    <w:p w:rsidR="00B212D9" w:rsidRDefault="00B212D9" w:rsidP="00B212D9">
      <w:pPr>
        <w:pStyle w:val="Standard"/>
        <w:jc w:val="center"/>
        <w:rPr>
          <w:color w:val="000000"/>
          <w:sz w:val="28"/>
          <w:szCs w:val="28"/>
          <w:lang w:val="ru-RU"/>
        </w:rPr>
      </w:pPr>
    </w:p>
    <w:p w:rsidR="00B212D9" w:rsidRDefault="00B212D9" w:rsidP="00B212D9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ab/>
        <w:t xml:space="preserve"> </w:t>
      </w:r>
      <w:r>
        <w:rPr>
          <w:color w:val="000000"/>
          <w:sz w:val="28"/>
          <w:szCs w:val="28"/>
          <w:lang w:val="ru-RU" w:eastAsia="zh-CN" w:bidi="ar-SA"/>
        </w:rPr>
        <w:t>2</w:t>
      </w:r>
      <w:r w:rsidRPr="00B212D9">
        <w:rPr>
          <w:color w:val="000000"/>
          <w:sz w:val="28"/>
          <w:szCs w:val="28"/>
          <w:lang w:val="ru-RU" w:eastAsia="zh-CN" w:bidi="ar-SA"/>
        </w:rPr>
        <w:t>0</w:t>
      </w:r>
      <w:r>
        <w:rPr>
          <w:color w:val="000000"/>
          <w:sz w:val="28"/>
          <w:szCs w:val="28"/>
          <w:lang w:val="ru-RU" w:eastAsia="zh-CN" w:bidi="ar-SA"/>
        </w:rPr>
        <w:t xml:space="preserve"> июля 2020 года</w:t>
      </w:r>
      <w:r>
        <w:rPr>
          <w:color w:val="000000"/>
          <w:sz w:val="28"/>
          <w:szCs w:val="28"/>
          <w:lang w:val="ru-RU"/>
        </w:rPr>
        <w:t xml:space="preserve"> состоялось заседание Комиссии по соблюдению требований к служебному поведению и урегулированию конфликта интересов Государственного учреждения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Управления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Пенсионного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фонда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Российской Федерации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в </w:t>
      </w:r>
      <w:proofErr w:type="spellStart"/>
      <w:r>
        <w:rPr>
          <w:color w:val="000000"/>
          <w:sz w:val="28"/>
          <w:szCs w:val="28"/>
          <w:lang w:val="ru-RU"/>
        </w:rPr>
        <w:t>Кирово-Чепецком</w:t>
      </w:r>
      <w:proofErr w:type="spellEnd"/>
      <w:r>
        <w:rPr>
          <w:color w:val="000000"/>
          <w:sz w:val="28"/>
          <w:szCs w:val="28"/>
          <w:lang w:val="ru-RU"/>
        </w:rPr>
        <w:t xml:space="preserve"> районе Кировской области (далее </w:t>
      </w:r>
      <w:proofErr w:type="gramStart"/>
      <w:r>
        <w:rPr>
          <w:color w:val="000000"/>
          <w:sz w:val="28"/>
          <w:szCs w:val="28"/>
          <w:lang w:val="ru-RU"/>
        </w:rPr>
        <w:t>-К</w:t>
      </w:r>
      <w:proofErr w:type="gramEnd"/>
      <w:r>
        <w:rPr>
          <w:color w:val="000000"/>
          <w:sz w:val="28"/>
          <w:szCs w:val="28"/>
          <w:lang w:val="ru-RU"/>
        </w:rPr>
        <w:t>омиссия).</w:t>
      </w:r>
    </w:p>
    <w:p w:rsidR="00B212D9" w:rsidRDefault="00B212D9" w:rsidP="00B212D9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Повестка дня заседания Комиссии включала:</w:t>
      </w:r>
    </w:p>
    <w:p w:rsidR="00B212D9" w:rsidRDefault="00B212D9" w:rsidP="00B212D9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B212D9" w:rsidRDefault="00B212D9" w:rsidP="00B212D9">
      <w:pPr>
        <w:pStyle w:val="Standard"/>
        <w:jc w:val="both"/>
        <w:rPr>
          <w:color w:val="000000"/>
          <w:sz w:val="28"/>
          <w:szCs w:val="28"/>
          <w:lang w:val="ru-RU" w:eastAsia="zh-CN" w:bidi="ar-SA"/>
        </w:rPr>
      </w:pPr>
      <w:r>
        <w:rPr>
          <w:color w:val="000000"/>
          <w:sz w:val="28"/>
          <w:szCs w:val="28"/>
          <w:lang w:val="ru-RU" w:eastAsia="zh-CN" w:bidi="ar-SA"/>
        </w:rPr>
        <w:t>1.Рассмотрение уведомлений работников о намерении их близких родственников подать заявление на единовременную выплату из средств пенсионных накоплений.</w:t>
      </w:r>
    </w:p>
    <w:p w:rsidR="00B212D9" w:rsidRDefault="00B212D9" w:rsidP="00B212D9">
      <w:pPr>
        <w:pStyle w:val="Standard"/>
        <w:jc w:val="both"/>
        <w:rPr>
          <w:color w:val="000000"/>
          <w:sz w:val="28"/>
          <w:szCs w:val="28"/>
          <w:lang w:val="ru-RU" w:eastAsia="zh-CN" w:bidi="ar-SA"/>
        </w:rPr>
      </w:pPr>
      <w:r>
        <w:rPr>
          <w:color w:val="000000"/>
          <w:sz w:val="28"/>
          <w:szCs w:val="28"/>
          <w:lang w:val="ru-RU" w:eastAsia="zh-CN" w:bidi="ar-SA"/>
        </w:rPr>
        <w:t>2</w:t>
      </w:r>
      <w:r w:rsidRPr="00B212D9">
        <w:rPr>
          <w:color w:val="000000"/>
          <w:sz w:val="28"/>
          <w:szCs w:val="28"/>
          <w:lang w:val="ru-RU" w:eastAsia="zh-CN" w:bidi="ar-SA"/>
        </w:rPr>
        <w:t xml:space="preserve">. </w:t>
      </w:r>
      <w:r>
        <w:rPr>
          <w:color w:val="000000"/>
          <w:sz w:val="28"/>
          <w:szCs w:val="28"/>
          <w:lang w:val="ru-RU" w:eastAsia="zh-CN" w:bidi="ar-SA"/>
        </w:rPr>
        <w:t xml:space="preserve">Рассмотрение уведомления работника о намерении близкого родственника </w:t>
      </w: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 xml:space="preserve">перевести средства пенсионных накоплений из </w:t>
      </w:r>
      <w:r>
        <w:rPr>
          <w:rFonts w:eastAsia="Times New Roman" w:cs="Times New Roman"/>
          <w:bCs/>
          <w:color w:val="000000"/>
          <w:sz w:val="28"/>
          <w:szCs w:val="28"/>
          <w:lang w:val="ru-RU" w:eastAsia="zh-CN" w:bidi="ar-SA"/>
        </w:rPr>
        <w:t>Негосударственного Пенсионного фонда в Государственный Пенсионный фонд Российской Федерации.</w:t>
      </w:r>
    </w:p>
    <w:p w:rsidR="00B212D9" w:rsidRDefault="00B212D9" w:rsidP="00B212D9">
      <w:pPr>
        <w:pStyle w:val="Standard"/>
        <w:jc w:val="both"/>
        <w:rPr>
          <w:color w:val="000000"/>
          <w:sz w:val="28"/>
          <w:szCs w:val="28"/>
          <w:lang w:val="ru-RU" w:eastAsia="zh-CN" w:bidi="ar-SA"/>
        </w:rPr>
      </w:pPr>
      <w:r>
        <w:rPr>
          <w:color w:val="000000"/>
          <w:sz w:val="28"/>
          <w:szCs w:val="28"/>
          <w:lang w:val="ru-RU" w:eastAsia="zh-CN" w:bidi="ar-SA"/>
        </w:rPr>
        <w:t>3. Рассмотрения уведомления работника</w:t>
      </w: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>,</w:t>
      </w:r>
      <w:r>
        <w:rPr>
          <w:color w:val="000000"/>
          <w:sz w:val="28"/>
          <w:szCs w:val="28"/>
          <w:lang w:val="ru-RU" w:eastAsia="zh-CN" w:bidi="ar-SA"/>
        </w:rPr>
        <w:t xml:space="preserve"> о намерении  подать </w:t>
      </w:r>
      <w:proofErr w:type="gramStart"/>
      <w:r>
        <w:rPr>
          <w:color w:val="000000"/>
          <w:sz w:val="28"/>
          <w:szCs w:val="28"/>
          <w:lang w:val="ru-RU" w:eastAsia="zh-CN" w:bidi="ar-SA"/>
        </w:rPr>
        <w:t>заявление</w:t>
      </w:r>
      <w:proofErr w:type="gramEnd"/>
      <w:r>
        <w:rPr>
          <w:color w:val="000000"/>
          <w:sz w:val="28"/>
          <w:szCs w:val="28"/>
          <w:lang w:val="ru-RU" w:eastAsia="zh-CN" w:bidi="ar-SA"/>
        </w:rPr>
        <w:t xml:space="preserve"> о предоставлении единовременной выплаты на ребенка, в размере 10000 рублей через портал ЕПГУ.</w:t>
      </w:r>
    </w:p>
    <w:p w:rsidR="00B212D9" w:rsidRDefault="00B212D9" w:rsidP="00B212D9">
      <w:pPr>
        <w:pStyle w:val="Standard"/>
        <w:jc w:val="both"/>
        <w:rPr>
          <w:color w:val="000000"/>
          <w:sz w:val="28"/>
          <w:szCs w:val="28"/>
          <w:lang w:val="ru-RU" w:eastAsia="zh-CN" w:bidi="ar-SA"/>
        </w:rPr>
      </w:pPr>
      <w:r>
        <w:rPr>
          <w:color w:val="000000"/>
          <w:sz w:val="28"/>
          <w:szCs w:val="28"/>
          <w:lang w:val="ru-RU" w:eastAsia="zh-CN" w:bidi="ar-SA"/>
        </w:rPr>
        <w:t xml:space="preserve">4. Рассмотрение уведомления работника, о намерении ее и ее супруга  обратиться в целях заблаговременной работы и </w:t>
      </w:r>
      <w:proofErr w:type="gramStart"/>
      <w:r>
        <w:rPr>
          <w:color w:val="000000"/>
          <w:sz w:val="28"/>
          <w:szCs w:val="28"/>
          <w:lang w:val="ru-RU" w:eastAsia="zh-CN" w:bidi="ar-SA"/>
        </w:rPr>
        <w:t>оценки</w:t>
      </w:r>
      <w:proofErr w:type="gramEnd"/>
      <w:r>
        <w:rPr>
          <w:color w:val="000000"/>
          <w:sz w:val="28"/>
          <w:szCs w:val="28"/>
          <w:lang w:val="ru-RU" w:eastAsia="zh-CN" w:bidi="ar-SA"/>
        </w:rPr>
        <w:t xml:space="preserve"> пенсионных прав по подготовке документов для назначения пенсии.</w:t>
      </w:r>
    </w:p>
    <w:p w:rsidR="00B212D9" w:rsidRDefault="00B212D9" w:rsidP="00B212D9">
      <w:pPr>
        <w:pStyle w:val="Standard"/>
        <w:jc w:val="both"/>
        <w:rPr>
          <w:color w:val="000000"/>
          <w:sz w:val="28"/>
          <w:szCs w:val="28"/>
          <w:lang w:val="ru-RU" w:eastAsia="zh-CN" w:bidi="ar-SA"/>
        </w:rPr>
      </w:pPr>
    </w:p>
    <w:p w:rsidR="00B212D9" w:rsidRDefault="00B212D9" w:rsidP="00B212D9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>
        <w:rPr>
          <w:rFonts w:eastAsia="Times New Roman" w:cs="Times New Roman"/>
          <w:color w:val="000000"/>
          <w:sz w:val="28"/>
          <w:szCs w:val="28"/>
          <w:lang w:val="ru-RU"/>
        </w:rPr>
        <w:t>По первому вопросу признать, что при исполнении двумя работниками территориального органа ПФР должностных обязанностей конфликт интересов отсутствует, в отношении двоих работников п</w:t>
      </w: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>ризнать, что при исполнении ими должностных обязанностей  личная заинтересованность приводит или может привести к конфликту интересов. В отношении работников принять меры по урегулированию конфликта интересов.</w:t>
      </w:r>
    </w:p>
    <w:p w:rsidR="00B212D9" w:rsidRDefault="00B212D9" w:rsidP="00B212D9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ab/>
      </w:r>
      <w:r>
        <w:rPr>
          <w:rFonts w:eastAsia="Times New Roman" w:cs="Times New Roman"/>
          <w:color w:val="000000"/>
          <w:sz w:val="28"/>
          <w:szCs w:val="28"/>
          <w:lang w:val="ru-RU"/>
        </w:rPr>
        <w:t>По второму вопросу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B212D9" w:rsidRDefault="00B212D9" w:rsidP="00B212D9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>
        <w:rPr>
          <w:rFonts w:eastAsia="Times New Roman" w:cs="Times New Roman"/>
          <w:color w:val="000000"/>
          <w:sz w:val="28"/>
          <w:szCs w:val="28"/>
          <w:lang w:val="ru-RU"/>
        </w:rPr>
        <w:t>По третьему вопросу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B212D9" w:rsidRDefault="00B212D9" w:rsidP="00B212D9">
      <w:pPr>
        <w:pStyle w:val="Standard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ab/>
        <w:t>По четвертому вопросу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B212D9" w:rsidRDefault="00B212D9" w:rsidP="00B212D9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ab/>
      </w:r>
    </w:p>
    <w:p w:rsidR="00C02F1D" w:rsidRDefault="00C02F1D"/>
    <w:sectPr w:rsidR="00C02F1D" w:rsidSect="00C0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2D9"/>
    <w:rsid w:val="00B212D9"/>
    <w:rsid w:val="00C0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12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053ZorinaON</dc:creator>
  <cp:lastModifiedBy>053ZorinaON</cp:lastModifiedBy>
  <cp:revision>1</cp:revision>
  <dcterms:created xsi:type="dcterms:W3CDTF">2020-07-27T07:02:00Z</dcterms:created>
  <dcterms:modified xsi:type="dcterms:W3CDTF">2020-07-27T07:02:00Z</dcterms:modified>
</cp:coreProperties>
</file>