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от 15.09.2022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88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15 сентября 2022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— </w:t>
      </w:r>
      <w:r>
        <w:rPr>
          <w:rFonts w:cs="Times New Roman" w:ascii="Times New Roman" w:hAnsi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>
      <w:pPr>
        <w:pStyle w:val="NormalWeb"/>
        <w:spacing w:lineRule="auto" w:line="288" w:beforeAutospacing="0" w:before="0" w:after="0"/>
        <w:ind w:hanging="0"/>
        <w:jc w:val="both"/>
        <w:rPr/>
      </w:pPr>
      <w:r>
        <w:rPr>
          <w:sz w:val="26"/>
          <w:szCs w:val="26"/>
        </w:rPr>
        <w:tab/>
        <w:t>Повестка дня заседания Комиссии включала рассмотрение уведомлений работников ОПФР по Кировской области:</w:t>
      </w:r>
    </w:p>
    <w:p>
      <w:pPr>
        <w:pStyle w:val="NormalWeb"/>
        <w:spacing w:lineRule="auto" w:line="288" w:beforeAutospacing="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88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ОПФР по Кировской области по вопросу представления неполных сведений о доходах, об имуществе и обязательствах имущественного характера на близкого родственника.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Признать, что сведения о доходах, об имуществе и обязательствах имущественного характера на близкого родственника являются неполными. Рекомендовать работодателю применить к работнику дисциплинарное взыскание в виде замечания в соответствии со ст. 192 ТК РФ. Предупредить работника о недопустимости повторного нарушения в области законодательства о противодействии коррупции.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2. Рассмотрение уведомления работника ОПФР по Кировской области о возникновении личной заинтересованности по вопросу обращения близкого родственника с заявлением о согласии на осуществление ухода трудоспособным неработающим лицом.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конфликт интересов отсутствует. 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3. Рассмотрение уведомления работника ОПФР по Кировской области о возникновении личной заинтересованности по вопросу обращения близких родственников  с заявлением о выплате пособия на погребение и о согласии на осуществление ухода трудоспособным неработающим лицом.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конфликт интересов в настоящее время отсутствует. Рекомендовать работодателю дать указание руководителю клиентской службы, в целях исключения ситуации о возможном возникновении конфликта интересов у работника, обеспечить перераспределение должностных обязанностей между специалистами. 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4. Рассмотрение уведомления работника ОПФР по Кировской области о возникновении личной заинтересованности по вопросу обращения близкого родственника с заявлением о назначении ежемесячной компенсационной выплаты неработающему трудоспособному лицу, осуществляющему уход за нетрудоспособным.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/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en-US"/>
        </w:rPr>
        <w:t>Признать, что при исполнении должностных обязанностей</w:t>
      </w:r>
      <w:r>
        <w:rPr>
          <w:rFonts w:eastAsia="Calibri" w:cs="Times New Roman" w:ascii="Times New Roman" w:hAnsi="Times New Roman"/>
          <w:b/>
          <w:bCs w:val="false"/>
          <w:color w:val="000000"/>
          <w:sz w:val="26"/>
          <w:szCs w:val="26"/>
          <w:lang w:eastAsia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en-US"/>
        </w:rPr>
        <w:t>работником</w:t>
      </w:r>
      <w:r>
        <w:rPr>
          <w:rFonts w:eastAsia="Calibri" w:cs="Times New Roman" w:ascii="Times New Roman" w:hAnsi="Times New Roman"/>
          <w:b/>
          <w:bCs w:val="false"/>
          <w:color w:val="000000"/>
          <w:sz w:val="26"/>
          <w:szCs w:val="26"/>
          <w:lang w:eastAsia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en-US"/>
        </w:rPr>
        <w:t>конфликт интересов в настоящее время отсутствует. В случае  изменения обстоятельств и условий, работником принять меры по недопущению любой возможности возникновения конфликта интересов по изложенной ситуации в дальнейшем  путем подачи соответствующего уведомления.</w:t>
      </w:r>
    </w:p>
    <w:sectPr>
      <w:headerReference w:type="default" r:id="rId2"/>
      <w:type w:val="nextPage"/>
      <w:pgSz w:w="11906" w:h="16838"/>
      <w:pgMar w:left="1134" w:right="1133" w:header="709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089429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2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3c2315"/>
    <w:rPr>
      <w:rFonts w:ascii="Arial" w:hAnsi="Arial" w:eastAsia="Lucida Sans Unicode" w:cs="Mangal"/>
      <w:kern w:val="2"/>
      <w:sz w:val="20"/>
      <w:szCs w:val="24"/>
      <w:lang w:eastAsia="hi-IN" w:bidi="hi-IN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c37edb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37edb"/>
    <w:rPr/>
  </w:style>
  <w:style w:type="character" w:styleId="Style18" w:customStyle="1">
    <w:name w:val="Основной текст_"/>
    <w:basedOn w:val="DefaultParagraphFont"/>
    <w:link w:val="2"/>
    <w:qFormat/>
    <w:rsid w:val="00ea79c5"/>
    <w:rPr>
      <w:rFonts w:ascii="Times New Roman" w:hAnsi="Times New Roman" w:eastAsia="Times New Roman" w:cs="Times New Roman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7"/>
    <w:rsid w:val="003c2315"/>
    <w:pPr>
      <w:widowControl w:val="false"/>
      <w:suppressAutoHyphens w:val="true"/>
      <w:spacing w:lineRule="auto" w:line="240" w:before="0" w:after="120"/>
    </w:pPr>
    <w:rPr>
      <w:rFonts w:ascii="Arial" w:hAnsi="Arial" w:eastAsia="Lucida Sans Unicode" w:cs="Mangal"/>
      <w:kern w:val="2"/>
      <w:sz w:val="20"/>
      <w:szCs w:val="24"/>
      <w:lang w:eastAsia="hi-IN" w:bidi="hi-I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03b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ef1d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c37e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c37e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Основной текст2"/>
    <w:basedOn w:val="Normal"/>
    <w:link w:val="ac"/>
    <w:qFormat/>
    <w:rsid w:val="00ea79c5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c44a8b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FCD1-1861-4390-A0F9-97262D1A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Application>LibreOffice/6.2.2.2$Windows_x86 LibreOffice_project/2b840030fec2aae0fd2658d8d4f9548af4e3518d</Application>
  <Pages>2</Pages>
  <Words>340</Words>
  <Characters>2598</Characters>
  <CharactersWithSpaces>2952</CharactersWithSpaces>
  <Paragraphs>17</Paragraphs>
  <Company>Отделение ПФР по Кировской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2018-02-22T10:43:00Z</dcterms:created>
  <dc:creator>bzv2t</dc:creator>
  <dc:description/>
  <dc:language>ru-RU</dc:language>
  <cp:lastModifiedBy/>
  <cp:lastPrinted>2017-04-21T05:50:00Z</cp:lastPrinted>
  <dcterms:modified xsi:type="dcterms:W3CDTF">2022-09-20T14:41:29Z</dcterms:modified>
  <cp:revision>177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