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0" w:name="__DdeLink__298_32260285"/>
      <w:r>
        <w:rPr>
          <w:rFonts w:cs="Times New Roman" w:ascii="Times New Roman" w:hAnsi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0"/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от 21.03.2023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88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21 марта 2023 года состоялось 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>
      <w:pPr>
        <w:pStyle w:val="NormalWeb"/>
        <w:spacing w:lineRule="auto" w:line="288" w:beforeAutospacing="0" w:before="0" w:after="0"/>
        <w:ind w:hanging="0"/>
        <w:jc w:val="both"/>
        <w:rPr/>
      </w:pPr>
      <w:r>
        <w:rPr>
          <w:sz w:val="26"/>
          <w:szCs w:val="26"/>
        </w:rPr>
        <w:tab/>
        <w:t xml:space="preserve">Повестка дня заседания Комиссии включала рассмотрение уведомлений работников </w:t>
      </w:r>
      <w:r>
        <w:rPr>
          <w:rFonts w:cs="Times New Roman"/>
          <w:b w:val="false"/>
          <w:bCs w:val="false"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(далее- </w:t>
      </w:r>
      <w:r>
        <w:rPr>
          <w:sz w:val="26"/>
          <w:szCs w:val="26"/>
        </w:rPr>
        <w:t>ОСФР по Кировской области):</w:t>
      </w:r>
    </w:p>
    <w:p>
      <w:pPr>
        <w:pStyle w:val="NormalWeb"/>
        <w:spacing w:lineRule="auto" w:line="288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88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себя и близкого родственника.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Признать, </w:t>
      </w:r>
      <w:bookmarkStart w:id="1" w:name="__DdeLink__9921_33287858821721"/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что сведения о доходах, об имуществе и обязательствах имущественного характера, представленные работником на себя и близкого родственника, являются неполными и недостоверными. Считаем возможным рекомендовать работодателю не применять к работнику дисциплинарное взыскание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8"/>
          <w:lang w:val="ru-RU" w:eastAsia="ru-RU"/>
        </w:rPr>
        <w:t xml:space="preserve">в соответствии со статьей 192 Трудового кодекса Российской Федерации, в связи с замещением в настоящее время должности, которая не включена в «Перечень должностей в Пенсионном фонде РФ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утверждённый постановлением Правления ПФР от 04.12.2017 № 772п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и «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  <w:lang w:val="ru-RU" w:eastAsia="ru-RU"/>
        </w:rPr>
        <w:t>Перечень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утверждённый приказом Фонда социального страхования  РФ от 07.11.2019 № 644.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2. Рассмотрение уведомления работника ОСФР по Кировской области по вопросу представления неполных и недостоверных сведений о доходах, об имуществе и обязательствах имущественного характера на близкого родственника.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ab/>
        <w:t xml:space="preserve">Признать, </w:t>
      </w:r>
      <w:bookmarkStart w:id="2" w:name="__DdeLink__9921_3328785882161"/>
      <w:bookmarkEnd w:id="2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что сведения о доходах, об имуществе и обязательствах имущественного характера, представленные работником на близкого родственника, являются неполными и недостоверными. Считаем возможным рекомендовать работодателю не применять к работнику дисциплинарное взыскание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8"/>
          <w:lang w:eastAsia="ru-RU"/>
        </w:rPr>
        <w:t>в  соответствии со статьей 192 Трудового кодекса Российской Федерации.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 </w:t>
      </w:r>
      <w:hyperlink r:id="rId2">
        <w:r>
          <w:rPr>
            <w:rStyle w:val="ListLabel1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eastAsia="ru-RU"/>
          </w:rPr>
          <w:t>Предупредить работника о недопустимости повторного нарушения в области законодательства о противодействии коррупции.</w:t>
        </w:r>
      </w:hyperlink>
    </w:p>
    <w:p>
      <w:pPr>
        <w:pStyle w:val="Normal"/>
        <w:spacing w:lineRule="auto" w:line="288" w:beforeAutospacing="0" w:before="0" w:after="0"/>
        <w:ind w:hanging="0"/>
        <w:jc w:val="both"/>
        <w:rPr>
          <w:rStyle w:val="ListLabel1"/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3. 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себя, неполных и недостоверных сведений о доходах, об имуществе и обязательствах имущественного характера на близкого родственника.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Признать, </w:t>
      </w:r>
      <w:bookmarkStart w:id="3" w:name="__DdeLink__9921_33287858821511"/>
      <w:bookmarkEnd w:id="3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что сведения о доходах, об имуществе и обязательствах имущественного характера, представленные работником на себя, являются неполными, на близкого родственника- неполными и недостоверными. Считаем возможным рекомендовать работодателю не применять к работнику дисциплинарное взыскание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8"/>
          <w:lang w:val="ru-RU" w:eastAsia="en-US"/>
        </w:rPr>
        <w:t>в соответствии со статьей 192 Трудового кодекса Российской Федерации.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 </w:t>
      </w:r>
      <w:hyperlink r:id="rId3">
        <w:r>
          <w:rPr>
            <w:rStyle w:val="ListLabel1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val="ru-RU" w:eastAsia="ru-RU"/>
          </w:rPr>
          <w:t>Предупредить работника о недопустимости повторного нарушения в области законодательства о противодействии коррупции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>4. 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себя.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Признать, </w:t>
      </w:r>
      <w:bookmarkStart w:id="4" w:name="__DdeLink__9921_33287858821411"/>
      <w:bookmarkEnd w:id="4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что сведения о доходах, об имуществе и обязательствах имущественного характера, представленные работником на себя, являются неполными. Считаем возможным рекомендовать работодателю не применять к работнику дисциплинарное взыскание в соответствии со статьей 192 Трудового кодекса Российской Федерации. </w:t>
      </w:r>
      <w:hyperlink r:id="rId4">
        <w:r>
          <w:rPr>
            <w:rStyle w:val="ListLabel1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val="ru-RU" w:eastAsia="ru-RU"/>
          </w:rPr>
          <w:t>Предупредить работника о недопустимости повторного нарушения в области законодательства о противодействии коррупции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>5. 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Признать, </w:t>
      </w:r>
      <w:bookmarkStart w:id="5" w:name="__DdeLink__9921_33287858821311"/>
      <w:bookmarkEnd w:id="5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что сведения о доходах, об имуществе и обязательствах имущественного характера, представленные работником на близкого родственника, являются неполными. Считаем возможным рекомендовать работодателю не применять к работнику дисциплинарное взыскание в соответствии со статьей 192 Трудового кодекса Российской Федерации в связи с нахождением в отпуске по уходу за ребёнком в период декларационной кампании. </w:t>
      </w:r>
      <w:hyperlink r:id="rId5">
        <w:r>
          <w:rPr>
            <w:rStyle w:val="ListLabel1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val="ru-RU" w:eastAsia="ru-RU"/>
          </w:rPr>
          <w:t>Предупредить о недопустимости повторного нарушения в области законодательства о противодействии коррупции</w:t>
        </w:r>
      </w:hyperlink>
      <w:r>
        <w:rPr>
          <w:rStyle w:val="ListLabel1"/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6. Рассмотрение уведомления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себя.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 xml:space="preserve">Признать, </w:t>
      </w:r>
      <w:bookmarkStart w:id="6" w:name="__DdeLink__9921_33287858821211"/>
      <w:bookmarkEnd w:id="6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en-US"/>
        </w:rPr>
        <w:t xml:space="preserve">что сведения о доходах, об имуществе и обязательствах имущественного характера, представленные работником на себя, являются неполными. Считаем возможным рекомендовать работодателю не применять к  работнику дисциплинарное взыскание в соответствии со статьей 192 Трудового кодекса Российской Федерации. </w:t>
      </w:r>
      <w:hyperlink r:id="rId6">
        <w:r>
          <w:rPr>
            <w:rStyle w:val="ListLabel2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eastAsia="ru-RU"/>
          </w:rPr>
          <w:t>Предупредить о недопустимости повторного нарушения в области законодательства о противодействии коррупции</w:t>
        </w:r>
      </w:hyperlink>
      <w:r>
        <w:rPr>
          <w:rStyle w:val="ListLabel2"/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7. Рассмотрение уведомления работника ОСФР по Кировской области по вопросу представления недостоверных сведений о доходах, об имуществе и обязательствах имущественного характера на себя.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Признать, </w:t>
      </w:r>
      <w:bookmarkStart w:id="7" w:name="__DdeLink__9921_3328785882111"/>
      <w:bookmarkEnd w:id="7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что сведения о доходах, об имуществе и обязательствах имущественного характера, представленные работником на себя, являются недостоверными. Считаем возможным рекомендовать работодателю не применять к работнику дисциплинарное взыскание в соответствии со статьей 192 Трудового кодекса Российской Федерации. </w:t>
      </w:r>
      <w:hyperlink r:id="rId7">
        <w:r>
          <w:rPr>
            <w:rStyle w:val="ListLabel1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u w:val="none"/>
            <w:lang w:val="ru-RU" w:eastAsia="ru-RU"/>
          </w:rPr>
          <w:t>Предупредить работника о недопустимости повторного нарушения в области законодательства о противодействии коррупции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8.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 возможности возникновения конфликта интересов по вопросу включения в общий (запасной) список кандидатов в присяжные заседатели. 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Уведомление работника принять к сведению. Рекомендовать работодателю в случае привлечения работника к исполнению в суде обязанностей присяжного заседателя оформлять отсутствие путём издания приказа об освобождении работника от работы с сохранением за ним места работы (должности) на время исполнения им государственных обязанностей. Работнику рекомендовать </w:t>
      </w:r>
      <w:hyperlink r:id="rId8">
        <w:r>
          <w:rPr>
            <w:rStyle w:val="ListLabel129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u w:val="none"/>
            <w:lang w:val="ru-RU" w:eastAsia="ru-RU"/>
          </w:rPr>
          <w:t xml:space="preserve">отразить полученный от </w:t>
        </w:r>
      </w:hyperlink>
      <w:hyperlink r:id="rId9">
        <w:r>
          <w:rPr>
            <w:rStyle w:val="ListLabel129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u w:val="none"/>
            <w:lang w:val="ru-RU" w:eastAsia="ru-RU"/>
          </w:rPr>
          <w:t xml:space="preserve">указанной деятельности </w:t>
        </w:r>
      </w:hyperlink>
      <w:hyperlink r:id="rId10">
        <w:r>
          <w:rPr>
            <w:rStyle w:val="ListLabel129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u w:val="none"/>
            <w:lang w:val="ru-RU" w:eastAsia="ru-RU"/>
          </w:rPr>
          <w:t>доход в сведениях о доходах, расходах, об имуществе и обязательствах имущественного характера</w:t>
        </w:r>
      </w:hyperlink>
      <w:r>
        <w:rPr>
          <w:rStyle w:val="ListLabel129"/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>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Style w:val="ListLabel129"/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9.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>о возникновении личной заинтересованности по вопросу обращения близкого родственника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>Признать, что при исполнении должностных обязанностей работником конфликт интересов отсутствует. Рекомендовать работнику отражать полученные суммы в сведениях о доходах, расходах, об имуществе и обязательствах имущественного характера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 на близкого родственника.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10.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>о возникновении личной заинтересованности по вопросу обращения близкого родственника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изменения обстоятельств и условий работнику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Рекомендовать работнику отражать полученные суммы в сведениях о доходах, расходах, об имуществе и обязательствах имущественного характера на близкого родственника.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11.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с заявлением о корректировке и дополнении индивидуального лицевого счёта.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изменения обстоятельств и условий работнику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12.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с заявлением о выплате средств пенсионных накоплений умершего застрахованного лица, близких родственников с заявлением о выплате социального пособия на погребение.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Признать, что при исполнении должностных обязанностей работником личная заинтересованность может привести к конфликту интересов. Рекомендовать работодателю дать указание руководителю структурного подразделения возложить обязанность по подписанию поручения на выплату социального пособия на погребение  и осуществление операционного контроля заявления о выплате средств пенсионных накоплений умершего застрахованного лица на другого специалиста. Рекомендовать работнику отразить полученные суммы (СПН, погребение) в сведениях о доходах, расходах, об имуществе и обязательствах имущественного характера на себя и близкого родственника.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близкого родственника с заявлением о распоряжении средствами М(С)К.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en-US"/>
        </w:rPr>
        <w:t>Признать, что при исполнении должностных обязанностей работником конфликт интересов отсутствует.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14.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</w:t>
      </w:r>
      <w:bookmarkStart w:id="8" w:name="__DdeLink__2096_3955420418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>ОСФР по Кировской области</w:t>
      </w:r>
      <w:bookmarkEnd w:id="8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близкого родственника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с заявлением о назначении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u w:val="none"/>
          <w:lang w:val="ru-RU" w:eastAsia="ru-RU"/>
        </w:rPr>
        <w:t>ежемесячн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u w:val="none"/>
          <w:lang w:val="ru-RU" w:eastAsia="ru-RU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u w:val="none"/>
          <w:lang w:val="ru-RU" w:eastAsia="ru-RU"/>
        </w:rPr>
        <w:t xml:space="preserve"> пособи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u w:val="none"/>
          <w:lang w:val="ru-RU" w:eastAsia="ru-RU"/>
        </w:rPr>
        <w:t xml:space="preserve">я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u w:val="none"/>
          <w:lang w:val="ru-RU" w:eastAsia="ru-RU"/>
        </w:rPr>
        <w:t>в связи с рождением и воспитанием детей.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 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 xml:space="preserve">Признать, что при исполнении должностных обязанностей работником личная заинтересованность может привести к конфликту интересов. Рекомендовать работодателю принять меры по урегулированию конфликта интересов путём отстранения работника от исполнения должностных обязанностей по осуществлению контроля за деятельностью </w:t>
      </w:r>
      <w:bookmarkStart w:id="9" w:name="__DdeLink__114_188026437111111"/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>с</w:t>
      </w:r>
      <w:bookmarkEnd w:id="9"/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 xml:space="preserve">труктурного подразделения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ar-SA"/>
        </w:rPr>
        <w:t>ОСФР по Кировской области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 xml:space="preserve"> при рассмотрении заявления о назначении (предоставлении) мер социальной поддержки в отношении близкого родственника и возложении на другого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 xml:space="preserve">работника.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shd w:fill="auto" w:val="clear"/>
          <w:lang w:val="ru-RU" w:eastAsia="en-US"/>
        </w:rPr>
        <w:t xml:space="preserve"> </w:t>
      </w:r>
    </w:p>
    <w:sectPr>
      <w:headerReference w:type="default" r:id="rId11"/>
      <w:type w:val="nextPage"/>
      <w:pgSz w:w="11906" w:h="16838"/>
      <w:pgMar w:left="1134" w:right="1133" w:header="709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6415076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2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3c2315"/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37edb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37edb"/>
    <w:rPr/>
  </w:style>
  <w:style w:type="character" w:styleId="Style18" w:customStyle="1">
    <w:name w:val="Основной текст_"/>
    <w:basedOn w:val="DefaultParagraphFont"/>
    <w:link w:val="2"/>
    <w:qFormat/>
    <w:rsid w:val="00ea79c5"/>
    <w:rPr>
      <w:rFonts w:ascii="Times New Roman" w:hAnsi="Times New Roman" w:eastAsia="Times New Roman" w:cs="Times New Roman"/>
      <w:shd w:fill="FFFFFF" w:val="clear"/>
    </w:rPr>
  </w:style>
  <w:style w:type="character" w:styleId="Style19">
    <w:name w:val="Символ нумерации"/>
    <w:qFormat/>
    <w:rPr/>
  </w:style>
  <w:style w:type="character" w:styleId="ListLabel2">
    <w:name w:val="ListLabel 2"/>
    <w:qFormat/>
    <w:rPr>
      <w:rFonts w:eastAsia="Calibri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115">
    <w:name w:val="ListLabel 115"/>
    <w:qFormat/>
    <w:rPr>
      <w:rFonts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116">
    <w:name w:val="ListLabel 116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1">
    <w:name w:val="ListLabel 1"/>
    <w:qFormat/>
    <w:rPr>
      <w:rFonts w:eastAsia="Calibri"/>
    </w:rPr>
  </w:style>
  <w:style w:type="character" w:styleId="ListLabel268">
    <w:name w:val="ListLabel 268"/>
    <w:qFormat/>
    <w:rPr>
      <w:rFonts w:eastAsia="Calibri" w:cs="Times New Roman"/>
      <w:b w:val="false"/>
      <w:bCs w:val="false"/>
      <w:color w:val="000000"/>
      <w:sz w:val="26"/>
      <w:szCs w:val="26"/>
      <w:lang w:eastAsia="ru-RU"/>
    </w:rPr>
  </w:style>
  <w:style w:type="character" w:styleId="ListLabel269">
    <w:name w:val="ListLabel 269"/>
    <w:qFormat/>
    <w:rPr>
      <w:rFonts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270">
    <w:name w:val="ListLabel 270"/>
    <w:qFormat/>
    <w:rPr>
      <w:rFonts w:eastAsia="Calibri" w:cs="Times New Roman"/>
      <w:b w:val="false"/>
      <w:bCs w:val="false"/>
      <w:color w:val="000000"/>
      <w:sz w:val="26"/>
      <w:szCs w:val="26"/>
      <w:lang w:eastAsia="ru-RU"/>
    </w:rPr>
  </w:style>
  <w:style w:type="character" w:styleId="ListLabel129">
    <w:name w:val="ListLabel 129"/>
    <w:qFormat/>
    <w:rPr>
      <w:rFonts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274">
    <w:name w:val="ListLabel 274"/>
    <w:qFormat/>
    <w:rPr>
      <w:rFonts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275">
    <w:name w:val="ListLabel 275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lang w:eastAsia="ru-RU"/>
    </w:rPr>
  </w:style>
  <w:style w:type="character" w:styleId="ListLabel276">
    <w:name w:val="ListLabel 276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277">
    <w:name w:val="ListLabel 277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lang w:eastAsia="ru-RU"/>
    </w:rPr>
  </w:style>
  <w:style w:type="character" w:styleId="ListLabel278">
    <w:name w:val="ListLabel 278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u w:val="none"/>
      <w:lang w:val="ru-RU" w:eastAsia="ru-RU"/>
    </w:rPr>
  </w:style>
  <w:style w:type="character" w:styleId="ListLabel279">
    <w:name w:val="ListLabel 279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u w:val="none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7"/>
    <w:rsid w:val="003c2315"/>
    <w:pPr>
      <w:widowControl w:val="false"/>
      <w:suppressAutoHyphens w:val="true"/>
      <w:spacing w:lineRule="auto" w:line="240" w:before="0" w:after="120"/>
    </w:pPr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03b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f1d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b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Основной текст2"/>
    <w:basedOn w:val="Normal"/>
    <w:link w:val="ac"/>
    <w:qFormat/>
    <w:rsid w:val="00ea79c5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c44a8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3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4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5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6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7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8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9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10" Type="http://schemas.openxmlformats.org/officeDocument/2006/relationships/hyperlink" Target="consultantplus://offline/ref=F81A8F1AB41BCDA42D7C7E9192BC2A475F94FE1CC3742DC04A6991DE522E49BF740BDA19D078D9192FE79F818FBBC639A1E25A8C793CE33Co2F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FCD1-1861-4390-A0F9-97262D1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Application>LibreOffice/6.2.2.2$Windows_x86 LibreOffice_project/2b840030fec2aae0fd2658d8d4f9548af4e3518d</Application>
  <Pages>5</Pages>
  <Words>1362</Words>
  <Characters>10195</Characters>
  <CharactersWithSpaces>11592</CharactersWithSpaces>
  <Paragraphs>48</Paragraphs>
  <Company>Отделение ПФР по Кировской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2018-02-22T10:43:00Z</dcterms:created>
  <dc:creator>bzv2t</dc:creator>
  <dc:description/>
  <dc:language>ru-RU</dc:language>
  <cp:lastModifiedBy/>
  <cp:lastPrinted>2017-04-21T05:50:00Z</cp:lastPrinted>
  <dcterms:modified xsi:type="dcterms:W3CDTF">2023-03-31T15:11:03Z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