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DE" w:rsidRDefault="00C33C6F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На бланке органа или организации</w:t>
      </w: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C33C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№ ______ от ____________</w:t>
      </w: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C33C6F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E974DE" w:rsidRDefault="00C33C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включении в реестр органов и организаций</w:t>
      </w:r>
    </w:p>
    <w:p w:rsidR="00E974DE" w:rsidRDefault="00E974DE">
      <w:pPr>
        <w:ind w:firstLine="709"/>
        <w:jc w:val="both"/>
        <w:rPr>
          <w:sz w:val="28"/>
          <w:szCs w:val="28"/>
        </w:rPr>
      </w:pPr>
    </w:p>
    <w:p w:rsidR="00E974DE" w:rsidRDefault="00C33C6F">
      <w:pPr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Организация (орган, учреждение и т.п.) намерена командировать работников на территорию Донецкой Народной Республики, Луганской Народной Республики, Запорожской области и Херсонской области для  выполнения задач по выполнению работ (оказанию услуг) по  обеспечению жизнедеятельности населения и (или) восстановлению объектов инфраструктуры.</w:t>
      </w:r>
    </w:p>
    <w:p w:rsidR="00E974DE" w:rsidRDefault="00C33C6F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организацию (орган, учреждение и т.п.) в реестр органов и организаций, предусмотренный пунктом 9 Правил назначения и  осуществления единовременных выплат, утвержденных постановлением Правительства Российской Федерации от 06.05.2022 № 824 «Об утверждении правил назначения и осуществления единовременных выплат, установленных указами Президента Российской Федерации от 30.04.2022 № 247 «О 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от 29.12.2022 № 972 «О дополнительных социальных гарантиях лицам, направленным (командированным) на  территории Донецкой Народной Республики, Луганской Народной Республики, Запорожской области, Херсонской области, и членам их семей» и  от 14.07.2023 № 518 «О дополнительных социальных гарантиях лицам, выполняющим работы на территориях отдельных субъектов Российской  Федерации, и членам их семей».</w:t>
      </w:r>
    </w:p>
    <w:p w:rsidR="00E974DE" w:rsidRDefault="00E974DE">
      <w:pPr>
        <w:spacing w:after="1"/>
        <w:ind w:firstLine="708"/>
        <w:jc w:val="both"/>
        <w:rPr>
          <w:sz w:val="28"/>
          <w:szCs w:val="28"/>
        </w:rPr>
      </w:pPr>
    </w:p>
    <w:p w:rsidR="00E974DE" w:rsidRDefault="00C33C6F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организации:</w:t>
      </w:r>
    </w:p>
    <w:p w:rsidR="00E974DE" w:rsidRDefault="00E974DE"/>
    <w:tbl>
      <w:tblPr>
        <w:tblStyle w:val="a5"/>
        <w:tblW w:w="921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70"/>
        <w:gridCol w:w="3544"/>
      </w:tblGrid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или организации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ОГРН/ОГРНИП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Начало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(-ых) за взаимодействие с оператором реестра – ФАУ  «</w:t>
            </w:r>
            <w:proofErr w:type="spellStart"/>
            <w:r>
              <w:rPr>
                <w:sz w:val="28"/>
                <w:szCs w:val="28"/>
              </w:rPr>
              <w:t>РосКапСтрой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(-ых) за  взаимодействие с Министерством строительства и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(-ых) за взаимодействие с  Министерством строительства и 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</w:tbl>
    <w:p w:rsidR="00E974DE" w:rsidRDefault="00E974DE"/>
    <w:p w:rsidR="00E974DE" w:rsidRDefault="00E974DE"/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Контактное лицо от ФАУ «</w:t>
      </w:r>
      <w:proofErr w:type="spellStart"/>
      <w:r>
        <w:rPr>
          <w:sz w:val="28"/>
          <w:szCs w:val="28"/>
        </w:rPr>
        <w:t>РосКапСтрой</w:t>
      </w:r>
      <w:proofErr w:type="spellEnd"/>
      <w:r>
        <w:rPr>
          <w:sz w:val="28"/>
          <w:szCs w:val="28"/>
        </w:rPr>
        <w:t>»: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Сенкевич Елена Владимировна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 xml:space="preserve">+ 7(495) 147-77-99, 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 1234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mail@roskapstroy.com</w:t>
      </w:r>
    </w:p>
    <w:sectPr w:rsidR="00E974DE" w:rsidSect="002801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DE"/>
    <w:rsid w:val="000F2269"/>
    <w:rsid w:val="0028019E"/>
    <w:rsid w:val="009D3C10"/>
    <w:rsid w:val="00C33C6F"/>
    <w:rsid w:val="00E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011010</cp:lastModifiedBy>
  <cp:revision>2</cp:revision>
  <dcterms:created xsi:type="dcterms:W3CDTF">2025-09-18T10:50:00Z</dcterms:created>
  <dcterms:modified xsi:type="dcterms:W3CDTF">2025-09-18T10:50:00Z</dcterms:modified>
</cp:coreProperties>
</file>