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46" w:rsidRDefault="00C900E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C06946" w:rsidRDefault="00C900E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18.04.2023 </w:t>
      </w:r>
    </w:p>
    <w:p w:rsidR="00C06946" w:rsidRDefault="00C06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946" w:rsidRDefault="00C900E5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18 апреля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C06946" w:rsidRDefault="00C900E5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</w:t>
      </w:r>
      <w:r>
        <w:rPr>
          <w:sz w:val="26"/>
          <w:szCs w:val="26"/>
        </w:rPr>
        <w:t xml:space="preserve">лючала рассмотрение представления прокуратуры об устранении нарушений федерального законодательства в части представления неполных (недостоверных) сведений о доходах, расходах, об имуществе и обязательствах имущественного характера работником </w:t>
      </w:r>
      <w:r>
        <w:rPr>
          <w:sz w:val="26"/>
          <w:szCs w:val="26"/>
        </w:rPr>
        <w:t>Отделения Фон</w:t>
      </w:r>
      <w:r>
        <w:rPr>
          <w:sz w:val="26"/>
          <w:szCs w:val="26"/>
        </w:rPr>
        <w:t>да пенсионного и социального страхования Российской Федерации по Кировской области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ОСФР по Кировской области).</w:t>
      </w:r>
    </w:p>
    <w:p w:rsidR="00C06946" w:rsidRDefault="00C900E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C06946" w:rsidRDefault="00C900E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1.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представления неполных сведений о доходах, об имуществе и обя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зательствах имущественного характера на близкого родственника.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C06946" w:rsidRDefault="00C900E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C06946" w:rsidRDefault="00C900E5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ризнать, </w:t>
      </w:r>
      <w:bookmarkStart w:id="2" w:name="__DdeLink__9921_33287858821311"/>
      <w:bookmarkEnd w:id="2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что сведения о доходах, об имуществе и обязательствах имущественного характера, представленные работником на близкого род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ственника,  являются неполными. Рекомендовать работодателю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применить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соответствии со статьей 192 ТК РФ  в виде замечания.</w:t>
      </w:r>
    </w:p>
    <w:p w:rsidR="00C06946" w:rsidRDefault="00C06946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06946" w:rsidRDefault="00C900E5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</w:p>
    <w:sectPr w:rsidR="00C06946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E5" w:rsidRDefault="00C900E5">
      <w:pPr>
        <w:spacing w:after="0" w:line="240" w:lineRule="auto"/>
      </w:pPr>
      <w:r>
        <w:separator/>
      </w:r>
    </w:p>
  </w:endnote>
  <w:endnote w:type="continuationSeparator" w:id="0">
    <w:p w:rsidR="00C900E5" w:rsidRDefault="00C9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E5" w:rsidRDefault="00C900E5">
      <w:pPr>
        <w:spacing w:after="0" w:line="240" w:lineRule="auto"/>
      </w:pPr>
      <w:r>
        <w:separator/>
      </w:r>
    </w:p>
  </w:footnote>
  <w:footnote w:type="continuationSeparator" w:id="0">
    <w:p w:rsidR="00C900E5" w:rsidRDefault="00C9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11551"/>
      <w:docPartObj>
        <w:docPartGallery w:val="Page Numbers (Top of Page)"/>
        <w:docPartUnique/>
      </w:docPartObj>
    </w:sdtPr>
    <w:sdtEndPr/>
    <w:sdtContent>
      <w:p w:rsidR="00C06946" w:rsidRDefault="00C900E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6946" w:rsidRDefault="00C0694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46"/>
    <w:rsid w:val="004B18CA"/>
    <w:rsid w:val="00C06946"/>
    <w:rsid w:val="00C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8DA8-9884-460C-B639-4C365BB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2023-04-27T10:01:00Z</dcterms:created>
  <dcterms:modified xsi:type="dcterms:W3CDTF">2023-04-27T10:01:00Z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