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38" w:rsidRDefault="00214D1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602D38" w:rsidRDefault="00214D1E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16.05.2023 </w:t>
      </w:r>
    </w:p>
    <w:p w:rsidR="00602D38" w:rsidRDefault="00602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2D38" w:rsidRDefault="00214D1E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16 мая 2023 года состоялось заседание </w:t>
      </w:r>
      <w:r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и урегулированию конфликта 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602D38" w:rsidRDefault="00214D1E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включала рас</w:t>
      </w:r>
      <w:r>
        <w:rPr>
          <w:sz w:val="26"/>
          <w:szCs w:val="26"/>
        </w:rPr>
        <w:t xml:space="preserve">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602D38" w:rsidRDefault="00602D38">
      <w:pPr>
        <w:pStyle w:val="af3"/>
        <w:spacing w:beforeAutospacing="0" w:after="0" w:line="288" w:lineRule="auto"/>
        <w:ind w:firstLine="709"/>
        <w:jc w:val="both"/>
        <w:rPr>
          <w:color w:val="000000"/>
          <w:sz w:val="26"/>
          <w:szCs w:val="26"/>
        </w:rPr>
      </w:pPr>
    </w:p>
    <w:p w:rsidR="00602D38" w:rsidRDefault="00214D1E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>Рассмотрение уведомления работника ОСФР по Кировской области по вопросу осуществления и</w:t>
      </w:r>
      <w:r>
        <w:rPr>
          <w:color w:val="000000"/>
          <w:sz w:val="26"/>
          <w:szCs w:val="26"/>
          <w:lang w:eastAsia="ar-SA"/>
        </w:rPr>
        <w:t>ной оплачиваемой деятельности.</w:t>
      </w:r>
    </w:p>
    <w:p w:rsidR="00602D38" w:rsidRDefault="00214D1E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602D38" w:rsidRDefault="00214D1E">
      <w:pPr>
        <w:pStyle w:val="af3"/>
        <w:spacing w:beforeAutospacing="0" w:after="0" w:line="288" w:lineRule="auto"/>
        <w:ind w:firstLine="709"/>
        <w:jc w:val="both"/>
      </w:pPr>
      <w:r>
        <w:rPr>
          <w:rStyle w:val="ListLabel1"/>
          <w:color w:val="000000"/>
          <w:sz w:val="26"/>
          <w:szCs w:val="26"/>
        </w:rPr>
        <w:t>Конфликт интересов, связанный с исполнением государственных и должностных обязанностей работником, отсутствует. Разъяснить работнику о необходимости отражения дохода, п</w:t>
      </w:r>
      <w:r>
        <w:rPr>
          <w:rStyle w:val="ListLabel1"/>
          <w:color w:val="000000"/>
          <w:sz w:val="26"/>
          <w:szCs w:val="26"/>
        </w:rPr>
        <w:t xml:space="preserve">олученного от иной оплачиваемой деятельности </w:t>
      </w:r>
      <w:proofErr w:type="gramStart"/>
      <w:r>
        <w:rPr>
          <w:rStyle w:val="ListLabel1"/>
          <w:color w:val="000000"/>
          <w:sz w:val="26"/>
          <w:szCs w:val="26"/>
        </w:rPr>
        <w:t>в</w:t>
      </w:r>
      <w:proofErr w:type="gramEnd"/>
      <w:r>
        <w:rPr>
          <w:rStyle w:val="ListLabel1"/>
          <w:color w:val="000000"/>
          <w:sz w:val="26"/>
          <w:szCs w:val="26"/>
        </w:rPr>
        <w:t xml:space="preserve"> </w:t>
      </w:r>
      <w:proofErr w:type="gramStart"/>
      <w:r>
        <w:rPr>
          <w:rStyle w:val="ListLabel1"/>
          <w:color w:val="000000"/>
          <w:sz w:val="26"/>
          <w:szCs w:val="26"/>
        </w:rPr>
        <w:t>сведениях</w:t>
      </w:r>
      <w:proofErr w:type="gramEnd"/>
      <w:r>
        <w:rPr>
          <w:rStyle w:val="ListLabel1"/>
          <w:color w:val="000000"/>
          <w:sz w:val="26"/>
          <w:szCs w:val="26"/>
        </w:rPr>
        <w:t xml:space="preserve"> о доходах, расходах и обязательствах имущественного характера.</w:t>
      </w:r>
      <w:r>
        <w:rPr>
          <w:color w:val="000000"/>
          <w:sz w:val="26"/>
          <w:szCs w:val="26"/>
          <w:lang w:eastAsia="ar-SA"/>
        </w:rPr>
        <w:t xml:space="preserve"> </w:t>
      </w:r>
    </w:p>
    <w:p w:rsidR="00602D38" w:rsidRDefault="00602D38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2. Рассмотрение уведомления работника ОСФР по Кировской области по вопросу осуществления иной оплачиваемой деятельности.</w:t>
      </w:r>
    </w:p>
    <w:p w:rsidR="00602D38" w:rsidRDefault="00214D1E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итогам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седания Комиссии принято следующее решение: 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Конфликт интересов, связанный с исполнением государственных и должностных обязанностей работником, отсутствует. Разъяснить работнику о необходимости отражения дохода, полученного от иной оплачиваемой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деятельности в сведениях о доходах, расходах и обязательствах имущественного характера.</w:t>
      </w:r>
    </w:p>
    <w:p w:rsidR="00602D38" w:rsidRDefault="00602D38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6"/>
        </w:rPr>
      </w:pP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3. Рассмотрение уведомления работника ОСФР по Кировской области по вопросу осуществления иной оплачиваемой деятельности.</w:t>
      </w:r>
    </w:p>
    <w:p w:rsidR="00602D38" w:rsidRDefault="00214D1E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итогам заседания Комиссии принято следующе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 решение: 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интересов, связанный с исполнением государственных и должностных обязанностей работником, отсутствует. Разъяснить работнику о необходимости отражения дохода, полученного от иной оплачиваемой деятельности в сведениях о доходах, расхода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х и обязательствах имущественного характера.</w:t>
      </w:r>
    </w:p>
    <w:p w:rsidR="00602D38" w:rsidRDefault="00602D38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D38" w:rsidRDefault="00214D1E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свойственника с заявлениями о перерасчёте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пенсии и назначении единовременной выплаты средств пенсионных накоплений.   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Признать, что п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ри исполнении должностных обязанностей работником конфликт интересов в настоящее время отсутствует. 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изложенной ситуации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дальнейшем путем подачи соответствующего уведомления.</w:t>
      </w:r>
    </w:p>
    <w:p w:rsidR="00602D38" w:rsidRDefault="00602D38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02D38" w:rsidRDefault="00214D1E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с заявлениями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накопительной пенсии и срочной пенсионной 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платы.  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работнику отражать накопительную пенсию и срочную пенсионную выплату в сведен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иях о доходах, расходах, об имуществе и обязательствах имущественного характера.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с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заявлением о назначен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единовременной выплаты средств пенсионных накоплений. 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случае изменения обсто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 </w:t>
      </w:r>
    </w:p>
    <w:p w:rsidR="00602D38" w:rsidRDefault="00602D38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02D38" w:rsidRDefault="00214D1E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7.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возникновении личной заинтересованности по вопросу обращения близких родственников с заявлениями о выплате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недополученной пенсии и ежемесячной компенсационной выплаты по уходу за нетрудоспособным гражданином. 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принято следующ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ее решение: 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 Рекомендовать работнику отразить полученную ежемесячную компенсационную выплату в сведениях о доходах, ра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сходах, об имуществе и обязательствах имущественного характера. </w:t>
      </w:r>
    </w:p>
    <w:p w:rsidR="00602D38" w:rsidRDefault="00602D38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602D38" w:rsidRDefault="00214D1E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8.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2" w:name="__DdeLink__2096_395542041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родственника с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ежемесячной ко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мпенсационной выплаты неработающему трудоспособному лицу, осуществляющему уход за нетрудоспособным гражданином.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енной ситуации в дальнейшем путем подачи соответствующего уведомления. </w:t>
      </w:r>
    </w:p>
    <w:p w:rsidR="00602D38" w:rsidRDefault="00602D38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</w:p>
    <w:p w:rsidR="00602D38" w:rsidRDefault="00214D1E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9.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3" w:name="__DdeLink__2096_3955420418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3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ежемеся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чной компенсационной выплаты неработающему трудоспособному лицу, осуществляющему уход за нетрудоспособным гражданином.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енной ситуации в дальнейшем путем подачи соответствующего уведомления. Рекомендовать работнику отражать полученную ежемесячную компенсационную выплату в сведениях о доходах, расходах, об имуществе и обязательствах имущественного характера. </w:t>
      </w:r>
    </w:p>
    <w:p w:rsidR="00602D38" w:rsidRDefault="00602D38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</w:p>
    <w:p w:rsidR="00602D38" w:rsidRDefault="00214D1E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</w:r>
    </w:p>
    <w:p w:rsidR="00602D38" w:rsidRDefault="00214D1E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</w:r>
    </w:p>
    <w:sectPr w:rsidR="00602D38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1E" w:rsidRDefault="00214D1E">
      <w:pPr>
        <w:spacing w:after="0" w:line="240" w:lineRule="auto"/>
      </w:pPr>
      <w:r>
        <w:separator/>
      </w:r>
    </w:p>
  </w:endnote>
  <w:endnote w:type="continuationSeparator" w:id="0">
    <w:p w:rsidR="00214D1E" w:rsidRDefault="0021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1E" w:rsidRDefault="00214D1E">
      <w:pPr>
        <w:spacing w:after="0" w:line="240" w:lineRule="auto"/>
      </w:pPr>
      <w:r>
        <w:separator/>
      </w:r>
    </w:p>
  </w:footnote>
  <w:footnote w:type="continuationSeparator" w:id="0">
    <w:p w:rsidR="00214D1E" w:rsidRDefault="0021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882111"/>
      <w:docPartObj>
        <w:docPartGallery w:val="Page Numbers (Top of Page)"/>
        <w:docPartUnique/>
      </w:docPartObj>
    </w:sdtPr>
    <w:sdtEndPr/>
    <w:sdtContent>
      <w:p w:rsidR="00602D38" w:rsidRDefault="00214D1E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C0D89">
          <w:rPr>
            <w:noProof/>
          </w:rPr>
          <w:t>3</w:t>
        </w:r>
        <w:r>
          <w:fldChar w:fldCharType="end"/>
        </w:r>
      </w:p>
    </w:sdtContent>
  </w:sdt>
  <w:p w:rsidR="00602D38" w:rsidRDefault="00602D38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38"/>
    <w:rsid w:val="00214D1E"/>
    <w:rsid w:val="00602D38"/>
    <w:rsid w:val="00C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C761-72D9-49DA-A89D-CCD58BB7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2023-05-30T06:59:00Z</dcterms:created>
  <dcterms:modified xsi:type="dcterms:W3CDTF">2023-05-30T06:59:00Z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