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97" w:rsidRDefault="001A7197" w:rsidP="001A71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197" w:rsidRDefault="001A7197" w:rsidP="001A719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1A7197" w:rsidRDefault="001A7197" w:rsidP="001A71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1A7197" w:rsidRDefault="001A7197" w:rsidP="001A71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1A7197" w:rsidRDefault="001A7197" w:rsidP="001A719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28 апреля 2016 года</w:t>
      </w:r>
    </w:p>
    <w:p w:rsidR="001A7197" w:rsidRDefault="001A7197" w:rsidP="001A7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28 апреля 2016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1A7197" w:rsidRDefault="001A7197" w:rsidP="001A71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работниками,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работниками,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работниками,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указанной в заявлении работника.</w:t>
      </w:r>
    </w:p>
    <w:p w:rsidR="001A7197" w:rsidRDefault="001A7197" w:rsidP="001A7197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признать причину непредставления сведений о доходах неуважительной. Рекомендовать работнику</w:t>
      </w:r>
      <w:bookmarkStart w:id="0" w:name="__DdeLink__90_696906749"/>
      <w:r>
        <w:rPr>
          <w:rFonts w:ascii="Times New Roman" w:hAnsi="Times New Roman" w:cs="Times New Roman"/>
          <w:sz w:val="26"/>
          <w:szCs w:val="26"/>
        </w:rPr>
        <w:t xml:space="preserve"> принять меры по предоставлению </w:t>
      </w:r>
      <w:bookmarkEnd w:id="0"/>
      <w:r>
        <w:rPr>
          <w:rFonts w:ascii="Times New Roman" w:hAnsi="Times New Roman" w:cs="Times New Roman"/>
          <w:sz w:val="26"/>
          <w:szCs w:val="26"/>
        </w:rPr>
        <w:t>достоверных сведений о доходах своего супруга в срок до 28.05.2016, секретарю Комиссии, ознакомить работника с выпиской из протокола под роспись.</w:t>
      </w:r>
    </w:p>
    <w:p w:rsidR="001A7197" w:rsidRDefault="001A7197" w:rsidP="001A7197">
      <w:pPr>
        <w:spacing w:after="0" w:line="288" w:lineRule="auto"/>
        <w:ind w:firstLine="709"/>
        <w:jc w:val="both"/>
      </w:pPr>
    </w:p>
    <w:p w:rsidR="00BB555B" w:rsidRDefault="00BB555B" w:rsidP="00BB555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A7197" w:rsidRDefault="001A7197" w:rsidP="001A71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197" w:rsidRDefault="001A7197" w:rsidP="00BB555B"/>
    <w:p w:rsidR="001A7197" w:rsidRDefault="001A7197" w:rsidP="001A719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A7197" w:rsidRDefault="001A7197" w:rsidP="001A71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197" w:rsidRDefault="001A7197" w:rsidP="001A719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1A7197" w:rsidRDefault="001A7197" w:rsidP="001A71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1A7197" w:rsidRDefault="001A7197" w:rsidP="001A71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1A7197" w:rsidRDefault="001A7197" w:rsidP="001A719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12 мая 2016 года</w:t>
      </w:r>
    </w:p>
    <w:p w:rsidR="001A7197" w:rsidRDefault="001A7197" w:rsidP="001A7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12 мая 2016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1A7197" w:rsidRDefault="001A7197" w:rsidP="001A71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работниками;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работниками,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работниками,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работниками,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работника,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работника,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работниками.</w:t>
      </w:r>
    </w:p>
    <w:p w:rsidR="001A7197" w:rsidRDefault="001A7197" w:rsidP="001A7197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_DdeLink__401_6969067494"/>
      <w:bookmarkEnd w:id="1"/>
      <w:r>
        <w:rPr>
          <w:rFonts w:ascii="Times New Roman" w:hAnsi="Times New Roman" w:cs="Times New Roman"/>
          <w:sz w:val="26"/>
          <w:szCs w:val="26"/>
        </w:rPr>
        <w:t>в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2" w:name="__DdeLink__401_6969067495"/>
      <w:bookmarkEnd w:id="2"/>
      <w:r>
        <w:rPr>
          <w:rFonts w:ascii="Times New Roman" w:hAnsi="Times New Roman" w:cs="Times New Roman"/>
          <w:sz w:val="26"/>
          <w:szCs w:val="26"/>
        </w:rPr>
        <w:t>в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3" w:name="__DdeLink__401_6969067496"/>
      <w:bookmarkEnd w:id="3"/>
      <w:r>
        <w:rPr>
          <w:rFonts w:ascii="Times New Roman" w:hAnsi="Times New Roman" w:cs="Times New Roman"/>
          <w:sz w:val="26"/>
          <w:szCs w:val="26"/>
        </w:rPr>
        <w:t>в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4" w:name="__DdeLink__401_6969067497"/>
      <w:bookmarkEnd w:id="4"/>
      <w:r>
        <w:rPr>
          <w:rFonts w:ascii="Times New Roman" w:hAnsi="Times New Roman" w:cs="Times New Roman"/>
          <w:sz w:val="26"/>
          <w:szCs w:val="26"/>
        </w:rPr>
        <w:t>в настоящее время конфликт интересов и возможность его возникновения между  работниками отсутствует;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5" w:name="__DdeLink__401_6969067498"/>
      <w:bookmarkEnd w:id="5"/>
      <w:r>
        <w:rPr>
          <w:rFonts w:ascii="Times New Roman" w:hAnsi="Times New Roman" w:cs="Times New Roman"/>
          <w:sz w:val="26"/>
          <w:szCs w:val="26"/>
        </w:rPr>
        <w:t>в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6" w:name="__DdeLink__401_6969067499"/>
      <w:bookmarkEnd w:id="6"/>
      <w:r>
        <w:rPr>
          <w:rFonts w:ascii="Times New Roman" w:hAnsi="Times New Roman" w:cs="Times New Roman"/>
          <w:sz w:val="26"/>
          <w:szCs w:val="26"/>
        </w:rPr>
        <w:t>в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197" w:rsidRDefault="001A7197" w:rsidP="001A71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197" w:rsidRDefault="001A7197" w:rsidP="001A719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1A7197" w:rsidRDefault="001A7197" w:rsidP="001A71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1A7197" w:rsidRDefault="001A7197" w:rsidP="001A71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1A7197" w:rsidRDefault="001A7197" w:rsidP="001A719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19 мая 2016 года</w:t>
      </w:r>
    </w:p>
    <w:p w:rsidR="001A7197" w:rsidRDefault="001A7197" w:rsidP="001A7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19 мая 2016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1A7197" w:rsidRDefault="001A7197" w:rsidP="001A71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работниками;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 работниками,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работника,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работника,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работника,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работника.</w:t>
      </w:r>
    </w:p>
    <w:p w:rsidR="001A7197" w:rsidRDefault="001A7197" w:rsidP="001A7197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 настоящее время конфликт интересов и возможность его возникновения между работниками отсутствует;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 настоящее время конфликт интересов и возможность его возникновения между работника отсутствует;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 настоящее время конфликт интересов и возможность его возникновения между работниками отсутствует.</w:t>
      </w:r>
    </w:p>
    <w:p w:rsidR="001A7197" w:rsidRDefault="001A7197" w:rsidP="001A71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p w:rsidR="001A7197" w:rsidRDefault="001A7197" w:rsidP="001A71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197" w:rsidRDefault="001A7197" w:rsidP="001A719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1A7197" w:rsidRDefault="001A7197" w:rsidP="001A71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1A7197" w:rsidRDefault="001A7197" w:rsidP="001A71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1A7197" w:rsidRDefault="001A7197" w:rsidP="001A719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1 июня 2016 года</w:t>
      </w:r>
    </w:p>
    <w:p w:rsidR="001A7197" w:rsidRDefault="001A7197" w:rsidP="001A7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 июня 2016 года состоялось заседание Комиссии по соблюдению требований к служебному поведению и урегулированию конфликта  интересов </w:t>
      </w:r>
      <w:r>
        <w:rPr>
          <w:rFonts w:ascii="Times New Roman" w:hAnsi="Times New Roman" w:cs="Times New Roman"/>
          <w:sz w:val="26"/>
          <w:szCs w:val="26"/>
        </w:rPr>
        <w:lastRenderedPageBreak/>
        <w:t>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1A7197" w:rsidRDefault="001A7197" w:rsidP="001A71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работниками.</w:t>
      </w:r>
    </w:p>
    <w:p w:rsidR="001A7197" w:rsidRDefault="001A7197" w:rsidP="001A7197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1A7197" w:rsidRDefault="001A7197" w:rsidP="001A7197">
      <w:pPr>
        <w:spacing w:after="0" w:line="288" w:lineRule="auto"/>
        <w:ind w:firstLine="709"/>
        <w:jc w:val="both"/>
      </w:pPr>
      <w:bookmarkStart w:id="8" w:name="__DdeLink__51_1191570134"/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9" w:name="__DdeLink__401_696906749"/>
      <w:bookmarkEnd w:id="9"/>
      <w:r>
        <w:rPr>
          <w:rFonts w:ascii="Times New Roman" w:hAnsi="Times New Roman" w:cs="Times New Roman"/>
          <w:sz w:val="26"/>
          <w:szCs w:val="26"/>
        </w:rPr>
        <w:t xml:space="preserve">в настоящее время конфликт интересов и возможность его возникновения между </w:t>
      </w:r>
      <w:bookmarkEnd w:id="8"/>
      <w:r>
        <w:rPr>
          <w:rFonts w:ascii="Times New Roman" w:hAnsi="Times New Roman" w:cs="Times New Roman"/>
          <w:sz w:val="26"/>
          <w:szCs w:val="26"/>
        </w:rPr>
        <w:t>работниками отсутствует.</w:t>
      </w:r>
    </w:p>
    <w:p w:rsidR="001A7197" w:rsidRDefault="001A7197" w:rsidP="001A7197">
      <w:pPr>
        <w:spacing w:after="0" w:line="288" w:lineRule="auto"/>
        <w:ind w:firstLine="709"/>
        <w:jc w:val="both"/>
      </w:pPr>
    </w:p>
    <w:p w:rsidR="001A7197" w:rsidRDefault="001A7197" w:rsidP="001A7197">
      <w:pPr>
        <w:spacing w:after="0" w:line="288" w:lineRule="auto"/>
        <w:ind w:firstLine="709"/>
        <w:jc w:val="both"/>
      </w:pPr>
    </w:p>
    <w:p w:rsidR="001A7197" w:rsidRDefault="001A7197" w:rsidP="00BB555B"/>
    <w:p w:rsidR="001A7197" w:rsidRDefault="001A7197" w:rsidP="00BB555B"/>
    <w:p w:rsidR="001A7197" w:rsidRDefault="001A7197" w:rsidP="001A71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7197" w:rsidRDefault="001A7197" w:rsidP="001A719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1A7197" w:rsidRDefault="001A7197" w:rsidP="001A71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1A7197" w:rsidRDefault="001A7197" w:rsidP="001A71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1A7197" w:rsidRDefault="001A7197" w:rsidP="001A719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14 июля 2016 года</w:t>
      </w:r>
    </w:p>
    <w:p w:rsidR="001A7197" w:rsidRDefault="001A7197" w:rsidP="001A7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14 июля 2016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1A7197" w:rsidRDefault="001A7197" w:rsidP="001A71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по наличию родственных отношений между работниками;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о возможности возникновения конфликта интересов при исполнении должностных обязанностей работника</w:t>
      </w:r>
      <w:bookmarkStart w:id="10" w:name="__DdeLink__445_1191570134"/>
      <w:bookmarkEnd w:id="10"/>
      <w:r>
        <w:rPr>
          <w:rFonts w:ascii="Times New Roman" w:hAnsi="Times New Roman" w:cs="Times New Roman"/>
          <w:sz w:val="26"/>
          <w:szCs w:val="26"/>
        </w:rPr>
        <w:t xml:space="preserve"> в связи с обращением родственника с заявлением на назначение пенсии.</w:t>
      </w:r>
    </w:p>
    <w:p w:rsidR="001A7197" w:rsidRDefault="001A7197" w:rsidP="001A7197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 настоящее время конфликт интересов и возможность его возникновения между работниками отсутствует.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в настоящее время конфликт интересов при исполнении должностных обязанностей работника связи с обращение за назначение пенсии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родственика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отсутствует.</w:t>
      </w:r>
    </w:p>
    <w:p w:rsidR="001A7197" w:rsidRDefault="001A7197" w:rsidP="001A7197">
      <w:pPr>
        <w:spacing w:after="0" w:line="288" w:lineRule="auto"/>
        <w:ind w:firstLine="709"/>
        <w:jc w:val="both"/>
      </w:pPr>
    </w:p>
    <w:p w:rsidR="001A7197" w:rsidRDefault="001A7197" w:rsidP="001A7197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 по соблюдению требований к служебному поведению и   урегулированию конфликта  интересов</w:t>
      </w:r>
    </w:p>
    <w:p w:rsidR="001A7197" w:rsidRDefault="001A7197" w:rsidP="001A71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1A7197" w:rsidRDefault="001A7197" w:rsidP="001A719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  в городе Кирове  Кировской области</w:t>
      </w:r>
    </w:p>
    <w:p w:rsidR="001A7197" w:rsidRDefault="001A7197" w:rsidP="001A719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от 04 августа  2016 года</w:t>
      </w:r>
    </w:p>
    <w:p w:rsidR="001A7197" w:rsidRDefault="001A7197" w:rsidP="001A7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4 августа 2016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городе Кирове Кировской области (далее – Комиссия).</w:t>
      </w:r>
    </w:p>
    <w:p w:rsidR="001A7197" w:rsidRDefault="001A7197" w:rsidP="001A719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1A7197" w:rsidRDefault="001A7197" w:rsidP="001A7197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рассмотрение информации, указанной в Представлении Прокуратуры Ленинского района г. Кирова «Об устранении нарушений законодательства о противодействии коррупции» от 21.07.2016 № 02-03-2016 поступившее в Управление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A7197" w:rsidRDefault="001A7197" w:rsidP="001A7197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приняты следующее решения: </w:t>
      </w:r>
    </w:p>
    <w:p w:rsidR="001A7197" w:rsidRDefault="001A7197" w:rsidP="001A7197">
      <w:pPr>
        <w:spacing w:after="0" w:line="288" w:lineRule="auto"/>
        <w:ind w:firstLine="709"/>
        <w:jc w:val="both"/>
      </w:pPr>
      <w:bookmarkStart w:id="11" w:name="__DdeLink__262_696906749"/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сведения о доходах, об имуществе и обязательствах имущественного характера супруга представленные работником за 2015год признать неполными, рекомендовать начальнику Управления применить к работнику дисциплинарное </w:t>
      </w:r>
      <w:bookmarkEnd w:id="11"/>
      <w:r>
        <w:rPr>
          <w:rFonts w:ascii="Times New Roman" w:hAnsi="Times New Roman" w:cs="Times New Roman"/>
          <w:sz w:val="26"/>
          <w:szCs w:val="26"/>
        </w:rPr>
        <w:t>взыскание в виде выговора с учетом требований действующего трудового законодательства о применении сроков привлечения к дисциплинарной ответственности, предупредить работника о недопустимости в дальнейшем подобных нарушений при исполнении требований законодательства о противодействии коррупции;</w:t>
      </w:r>
      <w:proofErr w:type="gramEnd"/>
    </w:p>
    <w:p w:rsidR="001A7197" w:rsidRDefault="001A7197" w:rsidP="001A7197">
      <w:pPr>
        <w:spacing w:after="0" w:line="288" w:lineRule="auto"/>
        <w:ind w:firstLine="709"/>
        <w:jc w:val="both"/>
      </w:pPr>
      <w:bookmarkStart w:id="12" w:name="__DdeLink__579_1191570134"/>
      <w:r>
        <w:rPr>
          <w:rFonts w:ascii="Times New Roman" w:hAnsi="Times New Roman" w:cs="Times New Roman"/>
          <w:sz w:val="26"/>
          <w:szCs w:val="26"/>
        </w:rPr>
        <w:t>- сведения о доходах, об имуществе и обязательствах имущественного характера представленные работником за 2015год признать - неполными, рекомендовать начальнику Управления применить к работнику дисциплинарное взыскание в виде выговора</w:t>
      </w:r>
      <w:bookmarkEnd w:id="12"/>
      <w:r>
        <w:rPr>
          <w:rFonts w:ascii="Times New Roman" w:hAnsi="Times New Roman" w:cs="Times New Roman"/>
          <w:sz w:val="26"/>
          <w:szCs w:val="26"/>
        </w:rPr>
        <w:t>, предупредить работника о недопустимости в дальнейшем подобных нарушений при исполнении требований законодательства о противодействии коррупции;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сведения о доходах, об имуществе и обязательствах имущественного характера представленные работником за 2015 год признать - неполными, рекомендовать начальнику Управления применить к работнику дисциплинарное взыскание в виде выговора, предупредить работника о недопустимости в дальнейшем подобных нарушений при исполнении требований законодательства о противодействии коррупции;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сведения о доходах, об имуществе и обязательствах имущественного характера представленные работником за 2015 год признать - неполными, рекомендовать начальнику Управления применить к работнику дисциплинарное взыскание в виде выговора, предупредить работника о недопустимости в дальнейшем подобных нарушений при исполнении требований законодательства о противодействии коррупции;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сведения о доходах, об имуществе и обязательствах имущественного характера представленные работником за 2015 год признать - неполными, рекомендовать начальнику Управления применить к работнику дисциплинарное взыскание в виде выговора, предупредить работника о недопустимости в </w:t>
      </w:r>
      <w:r>
        <w:rPr>
          <w:rFonts w:ascii="Times New Roman" w:hAnsi="Times New Roman" w:cs="Times New Roman"/>
          <w:sz w:val="26"/>
          <w:szCs w:val="26"/>
        </w:rPr>
        <w:lastRenderedPageBreak/>
        <w:t>дальнейшем подобных нарушений при исполнении требований законодательства о противодействии коррупции;</w:t>
      </w:r>
    </w:p>
    <w:p w:rsidR="001A7197" w:rsidRDefault="001A7197" w:rsidP="001A7197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сведения о доходах, об имуществе и обязательствах имущественного характера представленные работником за 2015 год признать - неполными, рекомендовать начальнику Управления применить к работнику дисциплинарное взыскание в виде выговора, предупредить работника о недопустимости в дальнейшем подобных нарушений при исполнении требований законодательства о противодействии коррупции.</w:t>
      </w:r>
    </w:p>
    <w:p w:rsidR="001A7197" w:rsidRDefault="001A7197" w:rsidP="001A7197"/>
    <w:p w:rsidR="001A7197" w:rsidRPr="00BB555B" w:rsidRDefault="001A7197" w:rsidP="00BB555B"/>
    <w:sectPr w:rsidR="001A7197" w:rsidRPr="00BB555B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27"/>
    <w:rsid w:val="00065EA4"/>
    <w:rsid w:val="001A7197"/>
    <w:rsid w:val="00645FF0"/>
    <w:rsid w:val="009109BD"/>
    <w:rsid w:val="00B85CCA"/>
    <w:rsid w:val="00BB555B"/>
    <w:rsid w:val="00D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563CBA"/>
    <w:pPr>
      <w:outlineLvl w:val="0"/>
    </w:pPr>
  </w:style>
  <w:style w:type="paragraph" w:styleId="2">
    <w:name w:val="heading 2"/>
    <w:basedOn w:val="a0"/>
    <w:rsid w:val="00563CBA"/>
    <w:pPr>
      <w:outlineLvl w:val="1"/>
    </w:pPr>
  </w:style>
  <w:style w:type="paragraph" w:styleId="3">
    <w:name w:val="heading 3"/>
    <w:basedOn w:val="a0"/>
    <w:rsid w:val="00563CB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563C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563CB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63CB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563CB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563CBA"/>
  </w:style>
  <w:style w:type="paragraph" w:styleId="ae">
    <w:name w:val="Subtitle"/>
    <w:basedOn w:val="a0"/>
    <w:rsid w:val="0056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563CBA"/>
    <w:pPr>
      <w:outlineLvl w:val="0"/>
    </w:pPr>
  </w:style>
  <w:style w:type="paragraph" w:styleId="2">
    <w:name w:val="heading 2"/>
    <w:basedOn w:val="a0"/>
    <w:rsid w:val="00563CBA"/>
    <w:pPr>
      <w:outlineLvl w:val="1"/>
    </w:pPr>
  </w:style>
  <w:style w:type="paragraph" w:styleId="3">
    <w:name w:val="heading 3"/>
    <w:basedOn w:val="a0"/>
    <w:rsid w:val="00563CB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563C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563CBA"/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63CBA"/>
    <w:pPr>
      <w:suppressLineNumbers/>
    </w:pPr>
    <w:rPr>
      <w:rFonts w:cs="Mangal"/>
    </w:rPr>
  </w:style>
  <w:style w:type="paragraph" w:customStyle="1" w:styleId="aa">
    <w:name w:val="Заглавие"/>
    <w:basedOn w:val="a0"/>
    <w:rsid w:val="00563CBA"/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563CBA"/>
  </w:style>
  <w:style w:type="paragraph" w:styleId="ae">
    <w:name w:val="Subtitle"/>
    <w:basedOn w:val="a0"/>
    <w:rsid w:val="0056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5A30-147D-475A-A448-5E638AA4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3</cp:revision>
  <cp:lastPrinted>2019-06-20T11:01:00Z</cp:lastPrinted>
  <dcterms:created xsi:type="dcterms:W3CDTF">2019-09-13T08:10:00Z</dcterms:created>
  <dcterms:modified xsi:type="dcterms:W3CDTF">2019-09-13T08:13:00Z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