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28272,35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37696,47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47120,59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6544,71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1470,64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23560,29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31413,72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9267,15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47120,58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16492,21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21989,61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7487,01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0463C">
              <w:rPr>
                <w:rFonts w:ascii="Times New Roman" w:hAnsi="Times New Roman" w:cs="Times New Roman"/>
                <w:sz w:val="20"/>
                <w:szCs w:val="20"/>
              </w:rPr>
              <w:t>32984,41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D0463C" w:rsidP="00D04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18848,23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1A6AA2" w:rsidP="001A6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39110,01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1A6AA2" w:rsidP="001A6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35340,45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1A6AA2" w:rsidP="001A6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31099,60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1A6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AA2">
              <w:rPr>
                <w:rFonts w:ascii="Times New Roman" w:hAnsi="Times New Roman" w:cs="Times New Roman"/>
                <w:sz w:val="20"/>
                <w:szCs w:val="20"/>
              </w:rPr>
              <w:t>3560,30</w:t>
            </w:r>
            <w:bookmarkStart w:id="0" w:name="_GoBack"/>
            <w:bookmarkEnd w:id="0"/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A6AA2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0463C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4BDE9A-3D36-465A-8DBF-54E786D9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13718</Words>
  <Characters>78199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Чавдарь Ольга Николаевна</cp:lastModifiedBy>
  <cp:revision>4</cp:revision>
  <cp:lastPrinted>2025-08-06T06:26:00Z</cp:lastPrinted>
  <dcterms:created xsi:type="dcterms:W3CDTF">2026-02-03T10:29:00Z</dcterms:created>
  <dcterms:modified xsi:type="dcterms:W3CDTF">2026-05-22T05:36:00Z</dcterms:modified>
</cp:coreProperties>
</file>