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D3" w:rsidRDefault="00C30ED3" w:rsidP="00C3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ГУ – Управления ПФР в Курагинском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C30ED3" w:rsidRDefault="00C30ED3" w:rsidP="00C3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78" w:rsidRPr="00245FC1" w:rsidRDefault="00C30ED3" w:rsidP="00C30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578" w:rsidRPr="00245FC1">
        <w:rPr>
          <w:rFonts w:ascii="Times New Roman" w:hAnsi="Times New Roman" w:cs="Times New Roman"/>
          <w:b/>
          <w:sz w:val="24"/>
          <w:szCs w:val="24"/>
        </w:rPr>
        <w:t>«05» августа 2013 г.</w:t>
      </w:r>
      <w:r w:rsidR="00111578"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111578" w:rsidRPr="00245FC1" w:rsidRDefault="00111578" w:rsidP="00111578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соблюдении требований к служебному поведению и требований об урегулировании конфликта интересов, а именно нахождение в родстве и прямом подчинении специалиста и начальника.</w:t>
      </w:r>
      <w:r w:rsidRPr="00245FC1">
        <w:rPr>
          <w:sz w:val="24"/>
          <w:szCs w:val="24"/>
        </w:rPr>
        <w:t xml:space="preserve"> </w:t>
      </w:r>
    </w:p>
    <w:p w:rsidR="00111578" w:rsidRPr="00245FC1" w:rsidRDefault="00111578" w:rsidP="00111578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Признано, что риски в связи с подконтрольностью и подчиненностью одного другому отсутствуют. Требования к служебному поведению и урегулированию конфликтов интересов соблюдаются в полном объеме.</w:t>
      </w:r>
    </w:p>
    <w:p w:rsidR="00111578" w:rsidRPr="00245FC1" w:rsidRDefault="00111578" w:rsidP="00111578">
      <w:pPr>
        <w:pStyle w:val="a3"/>
        <w:ind w:left="0"/>
        <w:jc w:val="both"/>
        <w:rPr>
          <w:sz w:val="24"/>
          <w:szCs w:val="24"/>
        </w:rPr>
      </w:pPr>
    </w:p>
    <w:p w:rsidR="00111578" w:rsidRPr="00245FC1" w:rsidRDefault="00111578" w:rsidP="00111578">
      <w:pPr>
        <w:pStyle w:val="a3"/>
        <w:ind w:left="0"/>
        <w:jc w:val="both"/>
        <w:rPr>
          <w:sz w:val="24"/>
          <w:szCs w:val="24"/>
        </w:rPr>
      </w:pPr>
      <w:r w:rsidRPr="00245FC1">
        <w:rPr>
          <w:b/>
          <w:bCs/>
          <w:iCs/>
          <w:sz w:val="24"/>
          <w:szCs w:val="24"/>
        </w:rPr>
        <w:t xml:space="preserve"> «13» сентября 2013 г.</w:t>
      </w:r>
      <w:r w:rsidRPr="00245FC1">
        <w:rPr>
          <w:iCs/>
          <w:sz w:val="24"/>
          <w:szCs w:val="24"/>
        </w:rPr>
        <w:t xml:space="preserve"> состоялось заседание Комиссии.</w:t>
      </w:r>
    </w:p>
    <w:p w:rsidR="00111578" w:rsidRPr="00245FC1" w:rsidRDefault="00111578" w:rsidP="00111578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предоставлении работниками недостоверных или неполных сведений о доходах, об имуществе и обязательствах имущественного характера.</w:t>
      </w:r>
    </w:p>
    <w:p w:rsidR="00111578" w:rsidRPr="00245FC1" w:rsidRDefault="00111578" w:rsidP="00111578">
      <w:pPr>
        <w:pStyle w:val="a3"/>
        <w:ind w:left="0"/>
        <w:jc w:val="both"/>
        <w:rPr>
          <w:sz w:val="24"/>
          <w:szCs w:val="24"/>
        </w:rPr>
      </w:pPr>
      <w:r w:rsidRPr="00245FC1">
        <w:rPr>
          <w:iCs/>
          <w:sz w:val="24"/>
          <w:szCs w:val="24"/>
        </w:rPr>
        <w:t>На Комиссии принято решение: Комиссией не установлена умышленность нарушения федерального законодательства о противодействии коррупции в части неполного предоставления сведений, следовательно состава действий работников, ведущего к применению дисциплинарной ответственности комиссией не выявлено. Рекомендовано начальнику предупредить работников о недопустимости повторного нарушения федерального законодательства о противодействии коррупции.</w:t>
      </w:r>
    </w:p>
    <w:p w:rsidR="00BA1AB3" w:rsidRDefault="00BA1AB3"/>
    <w:sectPr w:rsidR="00BA1AB3" w:rsidSect="00BA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1578"/>
    <w:rsid w:val="00111578"/>
    <w:rsid w:val="00BA1AB3"/>
    <w:rsid w:val="00C3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15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PFR034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2019-09-16T07:47:00Z</dcterms:created>
  <dcterms:modified xsi:type="dcterms:W3CDTF">2019-09-16T07:49:00Z</dcterms:modified>
</cp:coreProperties>
</file>