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7A" w:rsidRDefault="00F87A7A" w:rsidP="00F87A7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31 декабря 2010 г. N 19495</w:t>
      </w:r>
    </w:p>
    <w:p w:rsidR="00F87A7A" w:rsidRDefault="00F87A7A" w:rsidP="00F87A7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ПРАВЛЕНИЕ ПЕНСИОННОГО ФОНДА РОССИЙСКОЙ ФЕДЕРАЦИИ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ноября 2010 г. N 317п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ПРОВЕДЕНИЯ АНТИКОРРУПЦИОННОЙ ЭКСПЕРТИЗЫ </w:t>
      </w:r>
      <w:proofErr w:type="gramStart"/>
      <w:r>
        <w:rPr>
          <w:rFonts w:ascii="Arial" w:hAnsi="Arial" w:cs="Arial"/>
          <w:sz w:val="20"/>
          <w:szCs w:val="20"/>
        </w:rPr>
        <w:t>НОРМАТИВНЫХ</w:t>
      </w:r>
      <w:proofErr w:type="gramEnd"/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ПРАВОВЫХ АКТОВ И ПРОЕКТОВ НОРМАТИВНЫХ ПРАВОВЫХ АКТОВ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ПЕНСИОННОМ ФОНДЕ РОССИЙСКОЙ ФЕДЕРАЦИИ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87A7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7A7A" w:rsidRDefault="00F8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87A7A" w:rsidRDefault="00F8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21.09.2015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87A7A" w:rsidRDefault="00F8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18.04.2019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1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17 июля 2009 г. N 172-ФЗ "Об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 Правление Пенсионного фонда Российской Федерации постановляет: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нормативных правовых актов и проектов нормативных правовых актов в Пенсионном фонде Российской Федерации.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2 - 4. Утратили силу.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Согласовано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Статс-секретарь -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Министра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здравоохранения и социального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Российской Федерации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Ю.В.ВОРОНИН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Пенсионного фонда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ноября 2010 г. N 317п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44"/>
      <w:bookmarkEnd w:id="1"/>
      <w:r>
        <w:rPr>
          <w:rFonts w:ascii="Arial" w:hAnsi="Arial" w:cs="Arial"/>
          <w:sz w:val="20"/>
          <w:szCs w:val="20"/>
        </w:rPr>
        <w:t>ПОРЯДОК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ПРОВЕДЕНИЯ АНТИКОРРУПЦИОННОЙ ЭКСПЕРТИЗЫ </w:t>
      </w:r>
      <w:proofErr w:type="gramStart"/>
      <w:r>
        <w:rPr>
          <w:rFonts w:ascii="Arial" w:hAnsi="Arial" w:cs="Arial"/>
          <w:sz w:val="20"/>
          <w:szCs w:val="20"/>
        </w:rPr>
        <w:t>НОРМАТИВНЫХ</w:t>
      </w:r>
      <w:proofErr w:type="gramEnd"/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ПРАВОВЫХ АКТОВ И ПРОЕКТОВ НОРМАТИВНЫХ ПРАВОВЫХ АКТОВ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ПЕНСИОННОМ ФОНДЕ РОССИЙСКОЙ ФЕДЕРАЦИИ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87A7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87A7A" w:rsidRDefault="00F8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87A7A" w:rsidRDefault="00F8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21.09.2015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358п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87A7A" w:rsidRDefault="00F8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241п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 Пенсионного фонда Российской Федерации и проектов нормативных правовых актов Пенсионного фонда Российской Федерации (далее - ПФР) проводится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2009 г. N 172-ФЗ "Об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нормативных правовых актов</w:t>
      </w:r>
      <w:proofErr w:type="gramEnd"/>
      <w:r>
        <w:rPr>
          <w:rFonts w:ascii="Arial" w:hAnsi="Arial" w:cs="Arial"/>
          <w:sz w:val="20"/>
          <w:szCs w:val="20"/>
        </w:rPr>
        <w:t xml:space="preserve">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Настоящий Порядок устанавливает требования по организации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нормативных правовых актов ПФР и разрабатываемых проектов нормативных правовых актов ПФР.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 ПФР и проектов нормативных правовых актов ПФР проводится в целях выявления в них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Коррупциогенными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факторами являются положения нормативных правовых актов ПФР (проектов нормативных правовых актов ПФР), устанавливающие для </w:t>
      </w:r>
      <w:proofErr w:type="spellStart"/>
      <w:r>
        <w:rPr>
          <w:rFonts w:ascii="Arial" w:hAnsi="Arial" w:cs="Arial"/>
          <w:sz w:val="20"/>
          <w:szCs w:val="20"/>
        </w:rPr>
        <w:t>правоприменителя</w:t>
      </w:r>
      <w:proofErr w:type="spellEnd"/>
      <w:r>
        <w:rPr>
          <w:rFonts w:ascii="Arial" w:hAnsi="Arial" w:cs="Arial"/>
          <w:sz w:val="20"/>
          <w:szCs w:val="2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статья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17 июля 2009 г. N</w:t>
      </w:r>
      <w:proofErr w:type="gramEnd"/>
      <w:r>
        <w:rPr>
          <w:rFonts w:ascii="Arial" w:hAnsi="Arial" w:cs="Arial"/>
          <w:sz w:val="20"/>
          <w:szCs w:val="20"/>
        </w:rPr>
        <w:t xml:space="preserve"> 172-ФЗ "Об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экспертизе нормативных правовых актов и проектов нормативных правовых актов" (Собрание законодательства Российской Федерации, 2009, N 29, ст. 3609).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Состав подлежащих выявлению и устранению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установлен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Организация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 xml:space="preserve">2.1.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проектов нормативных правовых актов ПФР проводится при проведении правовой экспертизы Департаментом правовой политики.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Структурное подразделение Исполнительной дирекции ПФР или Ревизионная комиссия ПФР, разрабатывающие проект нормативного правового акта ПФР, их должностные лица, осуществляющие подготовку проекта нормативного правового акта ПФР, обеспечивают недопустимость наличия в нем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proofErr w:type="gramStart"/>
      <w:r>
        <w:rPr>
          <w:rFonts w:ascii="Arial" w:hAnsi="Arial" w:cs="Arial"/>
          <w:sz w:val="20"/>
          <w:szCs w:val="20"/>
        </w:rPr>
        <w:t xml:space="preserve">Проект нормативного правового акта ПФР, разработанный структурным подразделением Исполнительной дирекции ПФР или Ревизионной комиссией ПФР, ответственными за его подготовку (далее - разработчик проекта), и согласованный с заинтересованными структурными </w:t>
      </w:r>
      <w:r>
        <w:rPr>
          <w:rFonts w:ascii="Arial" w:hAnsi="Arial" w:cs="Arial"/>
          <w:sz w:val="20"/>
          <w:szCs w:val="20"/>
        </w:rPr>
        <w:lastRenderedPageBreak/>
        <w:t xml:space="preserve">подразделениями Исполнительной дирекции ПФР или Ревизионной комиссией ПФР, направляется разработчиком проекта в Департамент правовой политики для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экспертизы.</w:t>
      </w:r>
      <w:proofErr w:type="gramEnd"/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По результатам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Департаментом правовой политики оформляется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заключение</w:t>
        </w:r>
      </w:hyperlink>
      <w:r>
        <w:rPr>
          <w:rFonts w:ascii="Arial" w:hAnsi="Arial" w:cs="Arial"/>
          <w:sz w:val="20"/>
          <w:szCs w:val="20"/>
        </w:rPr>
        <w:t xml:space="preserve">, в котором отражаются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выявленные при проведении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Заключение Департамента правовой политики и заключения по результатам независимой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(при их наличии) направляются разработчику проекта для устранения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 ПФР проводится при мониторинге применения нормативных правовых актов ПФР.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Мониторинг применения нормативных правовых актов ПФР проводится структурными подразделениями Исполнительной дирекции ПФР и Ревизионной комиссией ПФР в соответствии с их компетенцией.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если структурное подразделение Исполнительной дирекции ПФР или Ревизионная комиссия ПФР, осуществляющие мониторинг в рамках своей компетенции, выявляют наличие в нормативном правовом акте ПФР нормы, способствующие созданию условий для проявления коррупции, данное структурное подразделение Исполнительной дирекции ПФР и Ревизионная комиссия ПФР в течение пяти рабочих дней готовит предложения по устранению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направляет в установленном порядке соответствующий</w:t>
      </w:r>
      <w:proofErr w:type="gramEnd"/>
      <w:r>
        <w:rPr>
          <w:rFonts w:ascii="Arial" w:hAnsi="Arial" w:cs="Arial"/>
          <w:sz w:val="20"/>
          <w:szCs w:val="20"/>
        </w:rPr>
        <w:t xml:space="preserve"> проект нормативного правового акта ПФР об изменении или отмене нормативного правового акта ПФР, по результатам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которого были выявлены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в Департамент правовой политики для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Обеспечение независимой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</w:t>
      </w:r>
    </w:p>
    <w:p w:rsidR="00F87A7A" w:rsidRDefault="00F87A7A" w:rsidP="00F87A7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нормативных правовых актов ПФР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</w:t>
      </w:r>
      <w:proofErr w:type="gramStart"/>
      <w:r>
        <w:rPr>
          <w:rFonts w:ascii="Arial" w:hAnsi="Arial" w:cs="Arial"/>
          <w:sz w:val="20"/>
          <w:szCs w:val="20"/>
        </w:rPr>
        <w:t xml:space="preserve">Для проведения независимой экспертизы на </w:t>
      </w:r>
      <w:proofErr w:type="spellStart"/>
      <w:r>
        <w:rPr>
          <w:rFonts w:ascii="Arial" w:hAnsi="Arial" w:cs="Arial"/>
          <w:sz w:val="20"/>
          <w:szCs w:val="20"/>
        </w:rPr>
        <w:t>коррупциогенность</w:t>
      </w:r>
      <w:proofErr w:type="spellEnd"/>
      <w:r>
        <w:rPr>
          <w:rFonts w:ascii="Arial" w:hAnsi="Arial" w:cs="Arial"/>
          <w:sz w:val="20"/>
          <w:szCs w:val="20"/>
        </w:rPr>
        <w:t xml:space="preserve"> проекты нормативных правовых актов ПФР, 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(за исключением проектов, содержащих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, составляющие государственную тайну, или сведения конфиденциального характера), в течение рабочего дня, соответствующего дню их направления на рассмотрение в Департамент правовой политики, подлежат размещению на сайте </w:t>
      </w:r>
      <w:proofErr w:type="spellStart"/>
      <w:r>
        <w:rPr>
          <w:rFonts w:ascii="Arial" w:hAnsi="Arial" w:cs="Arial"/>
          <w:sz w:val="20"/>
          <w:szCs w:val="20"/>
        </w:rPr>
        <w:t>regulation.gov.ru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18.04.2019 N 241п)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Срок размещения проектов на сайте </w:t>
      </w:r>
      <w:proofErr w:type="spellStart"/>
      <w:r>
        <w:rPr>
          <w:rFonts w:ascii="Arial" w:hAnsi="Arial" w:cs="Arial"/>
          <w:sz w:val="20"/>
          <w:szCs w:val="20"/>
        </w:rPr>
        <w:t>regulation.gov.ru</w:t>
      </w:r>
      <w:proofErr w:type="spellEnd"/>
      <w:r>
        <w:rPr>
          <w:rFonts w:ascii="Arial" w:hAnsi="Arial" w:cs="Arial"/>
          <w:sz w:val="20"/>
          <w:szCs w:val="20"/>
        </w:rPr>
        <w:t xml:space="preserve"> не может составлять менее 7 дней.</w:t>
      </w:r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18.04.2019 N 241п)</w:t>
      </w:r>
    </w:p>
    <w:p w:rsidR="00F87A7A" w:rsidRDefault="00F87A7A" w:rsidP="00F87A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Заключение</w:t>
        </w:r>
      </w:hyperlink>
      <w:r>
        <w:rPr>
          <w:rFonts w:ascii="Arial" w:hAnsi="Arial" w:cs="Arial"/>
          <w:sz w:val="20"/>
          <w:szCs w:val="20"/>
        </w:rPr>
        <w:t xml:space="preserve"> по результатам независимой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носит рекомендательный характер и подлежит обязательному рассмотрению разработчиком проекта в тридцатидневный срок со дня его получения. </w:t>
      </w:r>
      <w:proofErr w:type="gramStart"/>
      <w:r>
        <w:rPr>
          <w:rFonts w:ascii="Arial" w:hAnsi="Arial" w:cs="Arial"/>
          <w:sz w:val="20"/>
          <w:szCs w:val="20"/>
        </w:rPr>
        <w:t xml:space="preserve">По результатам рассмотрения гражданину или организации, проводившим независимую </w:t>
      </w:r>
      <w:proofErr w:type="spellStart"/>
      <w:r>
        <w:rPr>
          <w:rFonts w:ascii="Arial" w:hAnsi="Arial" w:cs="Arial"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факторах или предложения о способе устранения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факторов), в котором отражается учет результатов независимой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Fonts w:ascii="Arial" w:hAnsi="Arial" w:cs="Arial"/>
          <w:sz w:val="20"/>
          <w:szCs w:val="20"/>
        </w:rPr>
        <w:t>коррупциогенным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фактором.</w:t>
      </w:r>
      <w:proofErr w:type="gramEnd"/>
    </w:p>
    <w:p w:rsidR="00F87A7A" w:rsidRDefault="00F87A7A" w:rsidP="00F87A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3.3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21.09.2015 N 358п)</w:t>
      </w:r>
    </w:p>
    <w:p w:rsidR="00D95139" w:rsidRDefault="00D95139" w:rsidP="00E32D0B">
      <w:pPr>
        <w:autoSpaceDE w:val="0"/>
        <w:autoSpaceDN w:val="0"/>
        <w:adjustRightInd w:val="0"/>
        <w:spacing w:after="0" w:line="240" w:lineRule="auto"/>
        <w:jc w:val="right"/>
      </w:pPr>
    </w:p>
    <w:sectPr w:rsidR="00D95139" w:rsidSect="00AB48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D0B"/>
    <w:rsid w:val="009C0D06"/>
    <w:rsid w:val="00B402C5"/>
    <w:rsid w:val="00B5787C"/>
    <w:rsid w:val="00D95139"/>
    <w:rsid w:val="00E32D0B"/>
    <w:rsid w:val="00F8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F67D22823B71DEED62D13B22D8FF50915916C20F98F3B89DC81C6F4FFC47451D9147AF2E62F55A50CD2E7C71AA61O7N0H" TargetMode="External"/><Relationship Id="rId13" Type="http://schemas.openxmlformats.org/officeDocument/2006/relationships/hyperlink" Target="consultantplus://offline/ref=2F9CC4E31FD5AFEFC0DCF67D22823B71DFE56CDB3C24D8FF50915916C20F98F3B89DC81C6F4FFC47461D9147AF2E62F55A50CD2E7C71AA61O7N0H" TargetMode="External"/><Relationship Id="rId18" Type="http://schemas.openxmlformats.org/officeDocument/2006/relationships/hyperlink" Target="consultantplus://offline/ref=2F9CC4E31FD5AFEFC0DCF67D22823B71DEED62D13B22D8FF50915916C20F98F3B89DC81C6F4FFC47401D9147AF2E62F55A50CD2E7C71AA61O7N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9CC4E31FD5AFEFC0DCF67D22823B71D5E66DDB3D2885F558C85514C500C7F6BF8CC81C6751FC415814C517OEN2H" TargetMode="External"/><Relationship Id="rId7" Type="http://schemas.openxmlformats.org/officeDocument/2006/relationships/hyperlink" Target="consultantplus://offline/ref=2F9CC4E31FD5AFEFC0DCF67D22823B71DEED62D13B22D8FF50915916C20F98F3B89DC81C6F4FFC47441D9147AF2E62F55A50CD2E7C71AA61O7N0H" TargetMode="External"/><Relationship Id="rId12" Type="http://schemas.openxmlformats.org/officeDocument/2006/relationships/hyperlink" Target="consultantplus://offline/ref=2F9CC4E31FD5AFEFC0DCF67D22823B71DEE764D23C20D8FF50915916C20F98F3B89DC81C6F4FFC44411D9147AF2E62F55A50CD2E7C71AA61O7N0H" TargetMode="External"/><Relationship Id="rId17" Type="http://schemas.openxmlformats.org/officeDocument/2006/relationships/hyperlink" Target="consultantplus://offline/ref=2F9CC4E31FD5AFEFC0DCF67D22823B71DFE56CD23426D8FF50915916C20F98F3B89DC81C6F4FFC43461D9147AF2E62F55A50CD2E7C71AA61O7N0H" TargetMode="External"/><Relationship Id="rId25" Type="http://schemas.openxmlformats.org/officeDocument/2006/relationships/hyperlink" Target="consultantplus://offline/ref=2F9CC4E31FD5AFEFC0DCF67D22823B71DEED62D13B22D8FF50915916C20F98F3B89DC81C6F4FFC474E1D9147AF2E62F55A50CD2E7C71AA61O7N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CC4E31FD5AFEFC0DCF67D22823B71DEED62D13B22D8FF50915916C20F98F3B89DC81C6F4FFC47401D9147AF2E62F55A50CD2E7C71AA61O7N0H" TargetMode="External"/><Relationship Id="rId20" Type="http://schemas.openxmlformats.org/officeDocument/2006/relationships/hyperlink" Target="consultantplus://offline/ref=2F9CC4E31FD5AFEFC0DCF67D22823B71DEED62D13B22D8FF50915916C20F98F3B89DC81C6F4FFC47401D9147AF2E62F55A50CD2E7C71AA61O7N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CC4E31FD5AFEFC0DCF67D22823B71DFE56CDB3C24D8FF50915916C20F98F3B89DC81C6F4FFC44441D9147AF2E62F55A50CD2E7C71AA61O7N0H" TargetMode="External"/><Relationship Id="rId11" Type="http://schemas.openxmlformats.org/officeDocument/2006/relationships/hyperlink" Target="consultantplus://offline/ref=2F9CC4E31FD5AFEFC0DCF67D22823B71DFE56CDB3C24D8FF50915916C20F98F3B89DC81C6F4FFC44441D9147AF2E62F55A50CD2E7C71AA61O7N0H" TargetMode="External"/><Relationship Id="rId24" Type="http://schemas.openxmlformats.org/officeDocument/2006/relationships/hyperlink" Target="consultantplus://offline/ref=2F9CC4E31FD5AFEFC0DCF67D22823B71DFE56CD23426D8FF50915916C20F98F3B89DC81C6F4FFC43461D9147AF2E62F55A50CD2E7C71AA61O7N0H" TargetMode="External"/><Relationship Id="rId5" Type="http://schemas.openxmlformats.org/officeDocument/2006/relationships/hyperlink" Target="consultantplus://offline/ref=2F9CC4E31FD5AFEFC0DCF67D22823B71DFE763D23C26D8FF50915916C20F98F3B89DC81C6F4FFC46401D9147AF2E62F55A50CD2E7C71AA61O7N0H" TargetMode="External"/><Relationship Id="rId15" Type="http://schemas.openxmlformats.org/officeDocument/2006/relationships/hyperlink" Target="consultantplus://offline/ref=2F9CC4E31FD5AFEFC0DCF67D22823B71DEED62D13B22D8FF50915916C20F98F3B89DC81C6F4FFC47401D9147AF2E62F55A50CD2E7C71AA61O7N0H" TargetMode="External"/><Relationship Id="rId23" Type="http://schemas.openxmlformats.org/officeDocument/2006/relationships/hyperlink" Target="consultantplus://offline/ref=2F9CC4E31FD5AFEFC0DCF67D22823B71DFE763D23C26D8FF50915916C20F98F3B89DC81C6F4FFC464F1D9147AF2E62F55A50CD2E7C71AA61O7N0H" TargetMode="External"/><Relationship Id="rId10" Type="http://schemas.openxmlformats.org/officeDocument/2006/relationships/hyperlink" Target="consultantplus://offline/ref=2F9CC4E31FD5AFEFC0DCF67D22823B71DFE763D23C26D8FF50915916C20F98F3B89DC81C6F4FFC46401D9147AF2E62F55A50CD2E7C71AA61O7N0H" TargetMode="External"/><Relationship Id="rId19" Type="http://schemas.openxmlformats.org/officeDocument/2006/relationships/hyperlink" Target="consultantplus://offline/ref=2F9CC4E31FD5AFEFC0DCF67D22823B71DEED62D13B22D8FF50915916C20F98F3B89DC81C6F4FFC47401D9147AF2E62F55A50CD2E7C71AA61O7N0H" TargetMode="External"/><Relationship Id="rId4" Type="http://schemas.openxmlformats.org/officeDocument/2006/relationships/hyperlink" Target="consultantplus://offline/ref=2F9CC4E31FD5AFEFC0DCF67D22823B71DEED62D13B22D8FF50915916C20F98F3B89DC81C6F4FFC47471D9147AF2E62F55A50CD2E7C71AA61O7N0H" TargetMode="External"/><Relationship Id="rId9" Type="http://schemas.openxmlformats.org/officeDocument/2006/relationships/hyperlink" Target="consultantplus://offline/ref=2F9CC4E31FD5AFEFC0DCF67D22823B71DEED62D13B22D8FF50915916C20F98F3B89DC81C6F4FFC47431D9147AF2E62F55A50CD2E7C71AA61O7N0H" TargetMode="External"/><Relationship Id="rId14" Type="http://schemas.openxmlformats.org/officeDocument/2006/relationships/hyperlink" Target="consultantplus://offline/ref=2F9CC4E31FD5AFEFC0DCF67D22823B71DEE764D23C20D8FF50915916C20F98F3B89DC81C6F4FFC44411D9147AF2E62F55A50CD2E7C71AA61O7N0H" TargetMode="External"/><Relationship Id="rId22" Type="http://schemas.openxmlformats.org/officeDocument/2006/relationships/hyperlink" Target="consultantplus://offline/ref=2F9CC4E31FD5AFEFC0DCF67D22823B71DFE763D23C26D8FF50915916C20F98F3B89DC81C6F4FFC46411D9147AF2E62F55A50CD2E7C71AA61O7N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</Words>
  <Characters>10206</Characters>
  <Application>Microsoft Office Word</Application>
  <DocSecurity>0</DocSecurity>
  <Lines>85</Lines>
  <Paragraphs>23</Paragraphs>
  <ScaleCrop>false</ScaleCrop>
  <Company>PFR034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7</cp:revision>
  <dcterms:created xsi:type="dcterms:W3CDTF">2019-07-18T07:10:00Z</dcterms:created>
  <dcterms:modified xsi:type="dcterms:W3CDTF">2019-07-18T07:14:00Z</dcterms:modified>
</cp:coreProperties>
</file>