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47B" w:rsidRDefault="00FE347B" w:rsidP="00B0412D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eastAsia="ru-RU"/>
        </w:rPr>
        <w:t>ФИНАНСОВО</w:t>
      </w:r>
      <w:r w:rsidR="00B0412D"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eastAsia="ru-RU"/>
        </w:rPr>
        <w:t>Е</w:t>
      </w:r>
      <w:r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eastAsia="ru-RU"/>
        </w:rPr>
        <w:t xml:space="preserve"> ОБЕСПЕЧЕНИ</w:t>
      </w:r>
      <w:r w:rsidR="00B0412D"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eastAsia="ru-RU"/>
        </w:rPr>
        <w:t>Е</w:t>
      </w:r>
      <w:r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eastAsia="ru-RU"/>
        </w:rPr>
        <w:t xml:space="preserve"> ПРЕДУПРЕДИТЕЛЬНЫХ МЕР</w:t>
      </w:r>
      <w:r w:rsidR="00B0412D"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eastAsia="ru-RU"/>
        </w:rPr>
        <w:t xml:space="preserve"> </w:t>
      </w:r>
    </w:p>
    <w:p w:rsidR="002B08D0" w:rsidRPr="002B08D0" w:rsidRDefault="002B08D0" w:rsidP="002B08D0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Arial" w:hAnsi="Arial" w:cs="Arial"/>
          <w:color w:val="212121"/>
        </w:rPr>
      </w:pPr>
      <w:r w:rsidRPr="002B08D0">
        <w:rPr>
          <w:rFonts w:ascii="Arial" w:hAnsi="Arial" w:cs="Arial"/>
          <w:color w:val="212121"/>
        </w:rPr>
        <w:t>В соответствии с </w:t>
      </w:r>
      <w:r w:rsidRPr="009E13D5">
        <w:rPr>
          <w:rFonts w:ascii="Arial" w:hAnsi="Arial" w:cs="Arial"/>
          <w:color w:val="212121"/>
        </w:rPr>
        <w:t xml:space="preserve">Правилами </w:t>
      </w:r>
      <w:r w:rsidRPr="009E13D5">
        <w:rPr>
          <w:rFonts w:ascii="Arial" w:hAnsi="Arial" w:cs="Arial"/>
          <w:bCs/>
        </w:rPr>
        <w:t xml:space="preserve">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</w:t>
      </w:r>
      <w:r w:rsidRPr="002B08D0">
        <w:rPr>
          <w:rFonts w:ascii="Arial" w:hAnsi="Arial" w:cs="Arial"/>
          <w:color w:val="212121"/>
        </w:rPr>
        <w:t xml:space="preserve">утвержденными приказом </w:t>
      </w:r>
      <w:r w:rsidRPr="009E13D5">
        <w:rPr>
          <w:rFonts w:ascii="Arial" w:hAnsi="Arial" w:cs="Arial"/>
        </w:rPr>
        <w:t xml:space="preserve">Министерства труда и социальной защиты Российской Федерации от 11 июля 2024 г. N 347н </w:t>
      </w:r>
      <w:r w:rsidRPr="002B08D0">
        <w:rPr>
          <w:rFonts w:ascii="Arial" w:hAnsi="Arial" w:cs="Arial"/>
          <w:color w:val="212121"/>
        </w:rPr>
        <w:t xml:space="preserve">(далее – Правила № </w:t>
      </w:r>
      <w:r w:rsidRPr="009E13D5">
        <w:rPr>
          <w:rFonts w:ascii="Arial" w:hAnsi="Arial" w:cs="Arial"/>
          <w:color w:val="212121"/>
        </w:rPr>
        <w:t>347</w:t>
      </w:r>
      <w:r w:rsidRPr="002B08D0">
        <w:rPr>
          <w:rFonts w:ascii="Arial" w:hAnsi="Arial" w:cs="Arial"/>
          <w:color w:val="212121"/>
        </w:rPr>
        <w:t>н), работодатели могут в целях профилактики производственного травматизма и профессиональных заболеваний </w:t>
      </w:r>
      <w:r w:rsidRPr="009E13D5">
        <w:rPr>
          <w:rFonts w:ascii="Arial" w:hAnsi="Arial" w:cs="Arial"/>
          <w:bCs/>
          <w:color w:val="212121"/>
        </w:rPr>
        <w:t>компенсировать часть расходов на проведение предупредительных мер</w:t>
      </w:r>
      <w:r w:rsidRPr="002B08D0">
        <w:rPr>
          <w:rFonts w:ascii="Arial" w:hAnsi="Arial" w:cs="Arial"/>
          <w:color w:val="212121"/>
        </w:rPr>
        <w:t> за счет средств обязательного социального страхования от несчастных случаев на производстве и профессиональных заболеваний.</w:t>
      </w:r>
    </w:p>
    <w:p w:rsidR="002B08D0" w:rsidRDefault="00B33B73" w:rsidP="002B08D0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126AB3" wp14:editId="639427F9">
                <wp:simplePos x="0" y="0"/>
                <wp:positionH relativeFrom="column">
                  <wp:posOffset>33020</wp:posOffset>
                </wp:positionH>
                <wp:positionV relativeFrom="paragraph">
                  <wp:posOffset>78740</wp:posOffset>
                </wp:positionV>
                <wp:extent cx="6124575" cy="3362325"/>
                <wp:effectExtent l="0" t="0" r="28575" b="2857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33623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12DF" w:rsidRPr="00DF1972" w:rsidRDefault="00CB12DF" w:rsidP="00D97FF3">
                            <w:pPr>
                              <w:spacing w:after="0" w:line="288" w:lineRule="atLeast"/>
                              <w:ind w:firstLine="54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CB12DF">
                              <w:rPr>
                                <w:rFonts w:ascii="Arial" w:eastAsia="Times New Roman" w:hAnsi="Arial" w:cs="Arial"/>
                                <w:color w:val="000000" w:themeColor="text1"/>
                                <w:lang w:eastAsia="ru-RU"/>
                              </w:rPr>
                              <w:t>Финансовое обеспечение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(далее - предупредительные меры), осуществляется страхователем за счет собственных средств с последующим возмещением произведенных им расходов за счет средств бюджета Фонда пенсионного и социального страхования Российской Федерации в пределах суммы, согласованной отделением СФР на эти цели, но не более суммы страховых взносов на обязательное социальное страхование от несчастных случаев на производстве и профессиональных заболеваний (далее - страховые взносы), начисленных страхователем за текущий финансовый год, за вычетом расходов, произведенных в текущем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(сверх ежегодного оплачиваемого отпуска, установленного законодательством Российской Федерации) на весь период его лечения и проезда к месту лечения и обратно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126AB3" id="Скругленный прямоугольник 2" o:spid="_x0000_s1026" style="position:absolute;margin-left:2.6pt;margin-top:6.2pt;width:482.25pt;height:26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" fillcolor="#deeaf6 [660]" strokecolor="#1f4d78 [1604]" strokeweight="1pt">
                <v:stroke joinstyle="miter"/>
                <v:textbox>
                  <w:txbxContent>
                    <w:p w:rsidR="00CB12DF" w:rsidRPr="00DF1972" w:rsidRDefault="00CB12DF" w:rsidP="00D97FF3">
                      <w:pPr>
                        <w:spacing w:after="0" w:line="288" w:lineRule="atLeast"/>
                        <w:ind w:firstLine="540"/>
                        <w:jc w:val="both"/>
                        <w:rPr>
                          <w:rFonts w:ascii="Arial" w:hAnsi="Arial" w:cs="Arial"/>
                        </w:rPr>
                      </w:pPr>
                      <w:r w:rsidRPr="00CB12DF">
                        <w:rPr>
                          <w:rFonts w:ascii="Arial" w:eastAsia="Times New Roman" w:hAnsi="Arial" w:cs="Arial"/>
                          <w:color w:val="000000" w:themeColor="text1"/>
                          <w:lang w:eastAsia="ru-RU"/>
                        </w:rPr>
                        <w:t>Финансовое обеспечение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(далее - предупредительные меры), осуществляется страхователем за счет собственных средств с последующим возмещением произведенных им расходов за счет средств бюджета Фонда пенсионного и социального страхования Российской Федерации в пределах суммы, согласованной отделением СФР на эти цели, но не более суммы страховых взносов на обязательное социальное страхование от несчастных случаев на производстве и профессиональных заболеваний (далее - страховые взносы), начисленных страхователем за текущий финансовый год, за вычетом расходов, произведенных в текущем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(сверх ежегодного оплачиваемого отпуска, установленного законодательством Российской Федерации) на весь период его лечения и проезда к месту лечения и обратно</w:t>
                      </w:r>
                    </w:p>
                  </w:txbxContent>
                </v:textbox>
              </v:roundrect>
            </w:pict>
          </mc:Fallback>
        </mc:AlternateContent>
      </w:r>
    </w:p>
    <w:p w:rsidR="002B08D0" w:rsidRDefault="002B08D0" w:rsidP="002B08D0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12DF" w:rsidRDefault="00CB12DF" w:rsidP="002B08D0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12DF" w:rsidRDefault="00CB12DF" w:rsidP="002B08D0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12DF" w:rsidRDefault="00CB12DF" w:rsidP="002B08D0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12DF" w:rsidRDefault="00CB12DF" w:rsidP="002B08D0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12DF" w:rsidRDefault="00CB12DF" w:rsidP="002B08D0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12DF" w:rsidRDefault="00CB12DF" w:rsidP="002B08D0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12DF" w:rsidRDefault="00CB12DF" w:rsidP="002B08D0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12DF" w:rsidRDefault="00CB12DF" w:rsidP="002B08D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u w:val="single"/>
          <w:lang w:eastAsia="ru-RU"/>
        </w:rPr>
      </w:pPr>
    </w:p>
    <w:p w:rsidR="00CB12DF" w:rsidRPr="009E13D5" w:rsidRDefault="001B141A" w:rsidP="001B141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color w:val="212121"/>
          <w:sz w:val="24"/>
          <w:szCs w:val="24"/>
          <w:u w:val="single"/>
          <w:lang w:eastAsia="ru-RU"/>
        </w:rPr>
      </w:pPr>
      <w:r w:rsidRPr="009E13D5">
        <w:rPr>
          <w:rFonts w:ascii="Arial" w:eastAsia="Times New Roman" w:hAnsi="Arial" w:cs="Arial"/>
          <w:b/>
          <w:color w:val="212121"/>
          <w:sz w:val="24"/>
          <w:szCs w:val="24"/>
          <w:u w:val="single"/>
          <w:lang w:eastAsia="ru-RU"/>
        </w:rPr>
        <w:t>Объем средств для возмещения</w:t>
      </w:r>
    </w:p>
    <w:p w:rsidR="001B141A" w:rsidRPr="009E13D5" w:rsidRDefault="001B141A" w:rsidP="001B141A">
      <w:pPr>
        <w:spacing w:after="0" w:line="288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141A">
        <w:rPr>
          <w:rFonts w:ascii="Arial" w:eastAsia="Times New Roman" w:hAnsi="Arial" w:cs="Arial"/>
          <w:sz w:val="24"/>
          <w:szCs w:val="24"/>
          <w:lang w:eastAsia="ru-RU"/>
        </w:rPr>
        <w:t xml:space="preserve">Страхователь направляет на финансовое обеспечение предупредительных мер </w:t>
      </w:r>
      <w:r w:rsidRPr="001B141A">
        <w:rPr>
          <w:rFonts w:ascii="Arial" w:eastAsia="Times New Roman" w:hAnsi="Arial" w:cs="Arial"/>
          <w:b/>
          <w:i/>
          <w:sz w:val="24"/>
          <w:szCs w:val="24"/>
          <w:lang w:eastAsia="ru-RU"/>
        </w:rPr>
        <w:t>до 20 процентов сумм страховых взносов</w:t>
      </w:r>
      <w:r w:rsidRPr="001B141A">
        <w:rPr>
          <w:rFonts w:ascii="Arial" w:eastAsia="Times New Roman" w:hAnsi="Arial" w:cs="Arial"/>
          <w:sz w:val="24"/>
          <w:szCs w:val="24"/>
          <w:lang w:eastAsia="ru-RU"/>
        </w:rPr>
        <w:t>, начисленных им за предшествующий календарный год, за вычетом расходов,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(сверх ежегодного оплачиваемого отпуска, установленного законодательством Российской Федерации) на весь период его лечения и проезда к месту лечения и обратно.</w:t>
      </w:r>
    </w:p>
    <w:p w:rsidR="001B141A" w:rsidRPr="001B141A" w:rsidRDefault="001B141A" w:rsidP="001B141A">
      <w:pPr>
        <w:spacing w:before="168" w:after="0" w:line="288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141A">
        <w:rPr>
          <w:rFonts w:ascii="Arial" w:eastAsia="Times New Roman" w:hAnsi="Arial" w:cs="Arial"/>
          <w:sz w:val="24"/>
          <w:szCs w:val="24"/>
          <w:lang w:eastAsia="ru-RU"/>
        </w:rPr>
        <w:t xml:space="preserve">Объем средств, направляемых на указанные цели, может быть увеличен </w:t>
      </w:r>
      <w:r w:rsidRPr="001B141A">
        <w:rPr>
          <w:rFonts w:ascii="Arial" w:eastAsia="Times New Roman" w:hAnsi="Arial" w:cs="Arial"/>
          <w:b/>
          <w:i/>
          <w:sz w:val="24"/>
          <w:szCs w:val="24"/>
          <w:lang w:eastAsia="ru-RU"/>
        </w:rPr>
        <w:t>до 30 процентов сумм страховых взносов</w:t>
      </w:r>
      <w:r w:rsidRPr="001B141A">
        <w:rPr>
          <w:rFonts w:ascii="Arial" w:eastAsia="Times New Roman" w:hAnsi="Arial" w:cs="Arial"/>
          <w:sz w:val="24"/>
          <w:szCs w:val="24"/>
          <w:lang w:eastAsia="ru-RU"/>
        </w:rPr>
        <w:t xml:space="preserve">, начисленных за предшествующий календарный год, за вычетом расходов,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(сверх ежегодного оплачиваемого отпуска, установленного законодательством Российской Федерации) на весь период его лечения и проезда к месту лечения и обратно, при условии направления страхователем дополнительного объема средств на санаторно-курортное лечение </w:t>
      </w:r>
      <w:r w:rsidRPr="001B141A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работников не ранее чем за пять лет до достижения ими возраста, дающего право на назначение страховой пенсии по старости в соответствии с пенсионным законодательством Российской Федерации. </w:t>
      </w:r>
    </w:p>
    <w:p w:rsidR="002B08D0" w:rsidRPr="002B08D0" w:rsidRDefault="002B08D0" w:rsidP="00002C93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212121"/>
          <w:sz w:val="24"/>
          <w:szCs w:val="24"/>
          <w:u w:val="single"/>
          <w:lang w:eastAsia="ru-RU"/>
        </w:rPr>
      </w:pPr>
      <w:r w:rsidRPr="009E13D5">
        <w:rPr>
          <w:rFonts w:ascii="Arial" w:eastAsia="Times New Roman" w:hAnsi="Arial" w:cs="Arial"/>
          <w:b/>
          <w:bCs/>
          <w:color w:val="212121"/>
          <w:sz w:val="24"/>
          <w:szCs w:val="24"/>
          <w:u w:val="single"/>
          <w:lang w:eastAsia="ru-RU"/>
        </w:rPr>
        <w:t>Категория страхователей</w:t>
      </w:r>
    </w:p>
    <w:p w:rsidR="002B08D0" w:rsidRDefault="002B08D0" w:rsidP="00002C9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2B08D0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За финансовым обеспечением предупредительных мер могут обратиться все страхователи - юридические лица, независимо от организационно-правовой формы, в том числе И</w:t>
      </w:r>
      <w:r w:rsidRPr="009E13D5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ндивидуальные предприниматели, </w:t>
      </w:r>
      <w:r w:rsidRPr="002B08D0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зарегистрированные в качестве страхователей.</w:t>
      </w:r>
    </w:p>
    <w:p w:rsidR="00D512DB" w:rsidRPr="00E4247A" w:rsidRDefault="00D512DB" w:rsidP="00D512DB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Arial" w:hAnsi="Arial" w:cs="Arial"/>
        </w:rPr>
      </w:pPr>
      <w:r w:rsidRPr="00E4247A">
        <w:rPr>
          <w:rFonts w:ascii="Arial" w:hAnsi="Arial" w:cs="Arial"/>
          <w:color w:val="212121"/>
        </w:rPr>
        <w:t xml:space="preserve">Страхователи с численностью работников </w:t>
      </w:r>
      <w:r w:rsidRPr="00E4247A">
        <w:rPr>
          <w:rFonts w:ascii="Arial" w:hAnsi="Arial" w:cs="Arial"/>
          <w:b/>
          <w:color w:val="212121"/>
          <w:u w:val="single"/>
        </w:rPr>
        <w:t>до 100 человек</w:t>
      </w:r>
      <w:r w:rsidRPr="00E4247A">
        <w:rPr>
          <w:rFonts w:ascii="Arial" w:hAnsi="Arial" w:cs="Arial"/>
          <w:color w:val="212121"/>
        </w:rPr>
        <w:t xml:space="preserve"> могут обратиться за возмещением из расчета сумм страховых взносов </w:t>
      </w:r>
      <w:r w:rsidRPr="00E4247A">
        <w:rPr>
          <w:rFonts w:ascii="Arial" w:hAnsi="Arial" w:cs="Arial"/>
        </w:rPr>
        <w:t>за три последовательных календарных года, предшествующих текущему финансовому году, в случае не осуществл</w:t>
      </w:r>
      <w:r w:rsidR="00E4247A" w:rsidRPr="00E4247A">
        <w:rPr>
          <w:rFonts w:ascii="Arial" w:hAnsi="Arial" w:cs="Arial"/>
        </w:rPr>
        <w:t>ения</w:t>
      </w:r>
      <w:r w:rsidRPr="00E4247A">
        <w:rPr>
          <w:rFonts w:ascii="Arial" w:hAnsi="Arial" w:cs="Arial"/>
        </w:rPr>
        <w:t xml:space="preserve"> </w:t>
      </w:r>
      <w:r w:rsidR="00E4247A" w:rsidRPr="00E4247A">
        <w:rPr>
          <w:rFonts w:ascii="Arial" w:hAnsi="Arial" w:cs="Arial"/>
        </w:rPr>
        <w:t xml:space="preserve">финансового обеспечения предупредительных мер </w:t>
      </w:r>
      <w:r w:rsidRPr="00E4247A">
        <w:rPr>
          <w:rFonts w:ascii="Arial" w:hAnsi="Arial" w:cs="Arial"/>
        </w:rPr>
        <w:t>два последовательных календарных года, предшествующих текущему финансовому году</w:t>
      </w:r>
      <w:r w:rsidR="00E4247A" w:rsidRPr="00E4247A">
        <w:rPr>
          <w:rFonts w:ascii="Arial" w:hAnsi="Arial" w:cs="Arial"/>
        </w:rPr>
        <w:t>.</w:t>
      </w:r>
      <w:r w:rsidRPr="00E4247A">
        <w:rPr>
          <w:rFonts w:ascii="Arial" w:hAnsi="Arial" w:cs="Arial"/>
        </w:rPr>
        <w:t xml:space="preserve"> </w:t>
      </w:r>
    </w:p>
    <w:p w:rsidR="00470C13" w:rsidRPr="002B08D0" w:rsidRDefault="00470C13" w:rsidP="00002C9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</w:p>
    <w:p w:rsidR="002B08D0" w:rsidRPr="009E13D5" w:rsidRDefault="002B08D0" w:rsidP="009E13D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212121"/>
          <w:sz w:val="24"/>
          <w:szCs w:val="24"/>
          <w:u w:val="single"/>
          <w:lang w:eastAsia="ru-RU"/>
        </w:rPr>
      </w:pPr>
      <w:r w:rsidRPr="009E13D5">
        <w:rPr>
          <w:rFonts w:ascii="Arial" w:eastAsia="Times New Roman" w:hAnsi="Arial" w:cs="Arial"/>
          <w:b/>
          <w:bCs/>
          <w:color w:val="212121"/>
          <w:sz w:val="24"/>
          <w:szCs w:val="24"/>
          <w:u w:val="single"/>
          <w:lang w:eastAsia="ru-RU"/>
        </w:rPr>
        <w:t>Мероприятия</w:t>
      </w:r>
    </w:p>
    <w:p w:rsidR="00421053" w:rsidRPr="00421053" w:rsidRDefault="00421053" w:rsidP="00421053">
      <w:pPr>
        <w:shd w:val="clear" w:color="auto" w:fill="FFFFFF"/>
        <w:spacing w:before="120" w:after="120" w:line="240" w:lineRule="auto"/>
        <w:ind w:firstLine="709"/>
        <w:jc w:val="both"/>
        <w:rPr>
          <w:rFonts w:ascii="Arial" w:eastAsia="Times New Roman" w:hAnsi="Arial" w:cs="Arial"/>
          <w:bCs/>
          <w:color w:val="212121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212121"/>
          <w:sz w:val="24"/>
          <w:szCs w:val="24"/>
          <w:lang w:eastAsia="ru-RU"/>
        </w:rPr>
        <w:t xml:space="preserve">Перечень мероприятий, подлежащих </w:t>
      </w:r>
      <w:r w:rsidR="00AC3285">
        <w:rPr>
          <w:rFonts w:ascii="Arial" w:eastAsia="Times New Roman" w:hAnsi="Arial" w:cs="Arial"/>
          <w:bCs/>
          <w:color w:val="212121"/>
          <w:sz w:val="24"/>
          <w:szCs w:val="24"/>
          <w:lang w:eastAsia="ru-RU"/>
        </w:rPr>
        <w:t>финансовому обеспечению предупредительных мер за счет сумм страховых взносов указан в пункте 2 Правил №347н</w:t>
      </w:r>
    </w:p>
    <w:p w:rsidR="00AC3285" w:rsidRDefault="00AC3285" w:rsidP="003A5FEF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</w:pPr>
    </w:p>
    <w:p w:rsidR="002B08D0" w:rsidRPr="002B08D0" w:rsidRDefault="00572936" w:rsidP="003A5FEF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9E13D5"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  <w:t>Сроки и этапы получения решения по финансовому обеспечению предупредительных мер</w:t>
      </w:r>
    </w:p>
    <w:p w:rsidR="009E13D5" w:rsidRPr="00B720F9" w:rsidRDefault="009E13D5" w:rsidP="002B08D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ru-RU"/>
        </w:rPr>
      </w:pPr>
      <w:r w:rsidRPr="00B720F9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ru-RU"/>
        </w:rPr>
        <w:t>ОБРАТИТЕ ВНИМАНИЕ!!!!</w:t>
      </w:r>
    </w:p>
    <w:p w:rsidR="00B0412D" w:rsidRDefault="002B08D0" w:rsidP="009E13D5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Arial" w:hAnsi="Arial" w:cs="Arial"/>
          <w:color w:val="212121"/>
        </w:rPr>
      </w:pPr>
      <w:r w:rsidRPr="0058608F">
        <w:rPr>
          <w:rFonts w:ascii="Arial" w:hAnsi="Arial" w:cs="Arial"/>
          <w:b/>
          <w:bCs/>
          <w:color w:val="212121"/>
        </w:rPr>
        <w:t>1 этап:</w:t>
      </w:r>
      <w:r w:rsidRPr="002B08D0">
        <w:rPr>
          <w:rFonts w:ascii="Arial" w:hAnsi="Arial" w:cs="Arial"/>
          <w:color w:val="212121"/>
        </w:rPr>
        <w:t> Получить</w:t>
      </w:r>
      <w:r w:rsidR="00572936" w:rsidRPr="0058608F">
        <w:rPr>
          <w:rFonts w:ascii="Arial" w:hAnsi="Arial" w:cs="Arial"/>
          <w:color w:val="212121"/>
        </w:rPr>
        <w:t xml:space="preserve"> решение о </w:t>
      </w:r>
      <w:r w:rsidRPr="002B08D0">
        <w:rPr>
          <w:rFonts w:ascii="Arial" w:hAnsi="Arial" w:cs="Arial"/>
          <w:color w:val="212121"/>
        </w:rPr>
        <w:t>разрешени</w:t>
      </w:r>
      <w:r w:rsidR="00572936" w:rsidRPr="0058608F">
        <w:rPr>
          <w:rFonts w:ascii="Arial" w:hAnsi="Arial" w:cs="Arial"/>
          <w:color w:val="212121"/>
        </w:rPr>
        <w:t>и направления средств</w:t>
      </w:r>
      <w:r w:rsidRPr="002B08D0">
        <w:rPr>
          <w:rFonts w:ascii="Arial" w:hAnsi="Arial" w:cs="Arial"/>
          <w:color w:val="212121"/>
        </w:rPr>
        <w:t xml:space="preserve"> на запланированные мероприятия (согласовать сумму запланированных расходов). Для этого необходимо страхователю или обособленному подразделению страхователя, зарегистрированному в отделении СФР в качестве самостоятельного страхователя (далее – страхователь), подать заявление о финансовом обеспечении предупредительных мер в отделение</w:t>
      </w:r>
      <w:r w:rsidR="00B0412D">
        <w:rPr>
          <w:rFonts w:ascii="Arial" w:hAnsi="Arial" w:cs="Arial"/>
          <w:color w:val="212121"/>
        </w:rPr>
        <w:t xml:space="preserve"> СФР по месту своей регистрации</w:t>
      </w:r>
    </w:p>
    <w:p w:rsidR="009E13D5" w:rsidRDefault="00B0412D" w:rsidP="00B0412D">
      <w:pPr>
        <w:pStyle w:val="a3"/>
        <w:spacing w:before="0" w:beforeAutospacing="0" w:after="0" w:afterAutospacing="0" w:line="288" w:lineRule="atLeast"/>
        <w:jc w:val="both"/>
        <w:rPr>
          <w:rFonts w:ascii="Arial" w:hAnsi="Arial" w:cs="Arial"/>
        </w:rPr>
      </w:pPr>
      <w:r w:rsidRPr="00B0412D">
        <w:rPr>
          <w:rFonts w:ascii="Arial" w:hAnsi="Arial" w:cs="Arial"/>
          <w:b/>
          <w:bCs/>
          <w:color w:val="212121"/>
          <w:sz w:val="32"/>
          <w:szCs w:val="32"/>
        </w:rPr>
        <w:t xml:space="preserve">ДО </w:t>
      </w:r>
      <w:r w:rsidRPr="00B0412D">
        <w:rPr>
          <w:rFonts w:ascii="Arial" w:hAnsi="Arial" w:cs="Arial"/>
          <w:b/>
          <w:color w:val="212121"/>
          <w:sz w:val="32"/>
          <w:szCs w:val="32"/>
        </w:rPr>
        <w:t>1 АВГУСТА</w:t>
      </w:r>
      <w:r>
        <w:rPr>
          <w:rFonts w:ascii="Arial" w:hAnsi="Arial" w:cs="Arial"/>
          <w:color w:val="212121"/>
        </w:rPr>
        <w:t xml:space="preserve"> </w:t>
      </w:r>
      <w:r w:rsidR="002B08D0" w:rsidRPr="002B08D0">
        <w:rPr>
          <w:rFonts w:ascii="Arial" w:hAnsi="Arial" w:cs="Arial"/>
          <w:color w:val="212121"/>
        </w:rPr>
        <w:t xml:space="preserve">текущего года </w:t>
      </w:r>
      <w:r w:rsidR="009E13D5" w:rsidRPr="0058608F">
        <w:rPr>
          <w:rFonts w:ascii="Arial" w:hAnsi="Arial" w:cs="Arial"/>
          <w:color w:val="212121"/>
        </w:rPr>
        <w:t xml:space="preserve">и </w:t>
      </w:r>
      <w:r w:rsidR="009E13D5" w:rsidRPr="0058608F">
        <w:rPr>
          <w:rFonts w:ascii="Arial" w:hAnsi="Arial" w:cs="Arial"/>
        </w:rPr>
        <w:t>план финансового обеспечения предупредительных мер, рекомендуемый образец которого приведен в приложении к Правилам №347н</w:t>
      </w:r>
      <w:r w:rsidR="0058608F">
        <w:rPr>
          <w:rFonts w:ascii="Arial" w:hAnsi="Arial" w:cs="Arial"/>
        </w:rPr>
        <w:t>.</w:t>
      </w:r>
    </w:p>
    <w:p w:rsidR="001D5C0B" w:rsidRDefault="001D5C0B" w:rsidP="001D5C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</w:p>
    <w:p w:rsidR="001D5C0B" w:rsidRDefault="001D5C0B" w:rsidP="001D5C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</w:p>
    <w:p w:rsidR="001D5C0B" w:rsidRPr="001D5C0B" w:rsidRDefault="001D5C0B" w:rsidP="001D5C0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D5C0B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ru-RU"/>
        </w:rPr>
        <w:t>Заявлени</w:t>
      </w:r>
      <w:r w:rsidR="00B720F9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ru-RU"/>
        </w:rPr>
        <w:t>е</w:t>
      </w:r>
      <w:r w:rsidRPr="00B720F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</w:t>
      </w:r>
      <w:r w:rsidRPr="00B720F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пред</w:t>
      </w:r>
      <w:r w:rsidR="00B720F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</w:t>
      </w:r>
      <w:r w:rsidRPr="00B720F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ставляется</w:t>
      </w:r>
      <w:r w:rsidRPr="001D5C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страхователем либо лицом, представляющим его интересы, на бумажном носителе в любую Клиентскую службу Республики Крым либо </w:t>
      </w:r>
      <w:r w:rsidRPr="001D5C0B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ru-RU"/>
        </w:rPr>
        <w:t xml:space="preserve">в </w:t>
      </w:r>
      <w:r w:rsidRPr="001D5C0B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ru-RU"/>
        </w:rPr>
        <w:t>форме электронного документа через личный кабинет страхователя на едином портале государственных и муниципальных услуг</w:t>
      </w:r>
      <w:r w:rsidRPr="001D5C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58608F" w:rsidRPr="001D5C0B" w:rsidRDefault="0058608F" w:rsidP="009E13D5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Arial" w:hAnsi="Arial" w:cs="Arial"/>
        </w:rPr>
      </w:pPr>
    </w:p>
    <w:p w:rsidR="0058608F" w:rsidRDefault="001D5C0B" w:rsidP="009E13D5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color w:val="2121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DEF9FE" wp14:editId="09296676">
                <wp:simplePos x="0" y="0"/>
                <wp:positionH relativeFrom="margin">
                  <wp:posOffset>-263172</wp:posOffset>
                </wp:positionH>
                <wp:positionV relativeFrom="paragraph">
                  <wp:posOffset>104916</wp:posOffset>
                </wp:positionV>
                <wp:extent cx="1047750" cy="809625"/>
                <wp:effectExtent l="19050" t="19050" r="57150" b="66675"/>
                <wp:wrapNone/>
                <wp:docPr id="6" name="Мол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809625"/>
                        </a:xfrm>
                        <a:prstGeom prst="lightningBol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0744A7" id="_x0000_t73" coordsize="21600,21600" o:spt="73" path="m8472,l,3890,7602,8382,5022,9705r7200,4192l10012,14915r11588,6685l14767,12877r1810,-870l11050,6797r1810,-717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Молния 6" o:spid="_x0000_s1026" type="#_x0000_t73" style="position:absolute;margin-left:-20.7pt;margin-top:8.25pt;width:82.5pt;height:63.7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" fillcolor="yellow" strokecolor="#1f4d78 [1604]" strokeweight="1pt">
                <w10:wrap anchorx="margin"/>
              </v:shape>
            </w:pict>
          </mc:Fallback>
        </mc:AlternateContent>
      </w:r>
    </w:p>
    <w:p w:rsidR="00B0412D" w:rsidRDefault="003B5F12" w:rsidP="001D5C0B">
      <w:pPr>
        <w:shd w:val="clear" w:color="auto" w:fill="FFFFFF"/>
        <w:spacing w:after="100" w:afterAutospacing="1" w:line="240" w:lineRule="auto"/>
        <w:ind w:left="1418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B0412D">
        <w:rPr>
          <w:rFonts w:ascii="Arial" w:hAnsi="Arial" w:cs="Arial"/>
          <w:b/>
          <w:bCs/>
          <w:color w:val="212121"/>
          <w:sz w:val="28"/>
          <w:szCs w:val="28"/>
        </w:rPr>
        <w:t xml:space="preserve">Срок принятия решения отделением СФР – </w:t>
      </w:r>
      <w:r w:rsidRPr="00B0412D">
        <w:rPr>
          <w:rFonts w:ascii="Arial" w:hAnsi="Arial" w:cs="Arial"/>
          <w:b/>
          <w:color w:val="0070C0"/>
          <w:sz w:val="28"/>
          <w:szCs w:val="28"/>
        </w:rPr>
        <w:t xml:space="preserve">в течение </w:t>
      </w:r>
      <w:r w:rsidR="00B0412D" w:rsidRPr="00B0412D">
        <w:rPr>
          <w:rFonts w:ascii="Arial" w:hAnsi="Arial" w:cs="Arial"/>
          <w:b/>
          <w:color w:val="0070C0"/>
          <w:sz w:val="28"/>
          <w:szCs w:val="28"/>
        </w:rPr>
        <w:t>9</w:t>
      </w:r>
      <w:r w:rsidRPr="00B0412D">
        <w:rPr>
          <w:rFonts w:ascii="Arial" w:hAnsi="Arial" w:cs="Arial"/>
          <w:b/>
          <w:color w:val="0070C0"/>
          <w:sz w:val="28"/>
          <w:szCs w:val="28"/>
        </w:rPr>
        <w:t xml:space="preserve"> рабочих дней</w:t>
      </w:r>
      <w:r w:rsidRPr="00B0412D">
        <w:rPr>
          <w:rFonts w:ascii="Arial" w:hAnsi="Arial" w:cs="Arial"/>
          <w:b/>
          <w:sz w:val="28"/>
          <w:szCs w:val="28"/>
        </w:rPr>
        <w:t xml:space="preserve"> </w:t>
      </w:r>
      <w:r w:rsidRPr="00B0412D">
        <w:rPr>
          <w:rFonts w:ascii="Arial" w:hAnsi="Arial" w:cs="Arial"/>
          <w:sz w:val="28"/>
          <w:szCs w:val="28"/>
        </w:rPr>
        <w:t>со дня получения заявления и плана финансового обеспечения</w:t>
      </w:r>
    </w:p>
    <w:p w:rsidR="001D5C0B" w:rsidRPr="001D5C0B" w:rsidRDefault="001D5C0B" w:rsidP="001D5C0B">
      <w:pPr>
        <w:shd w:val="clear" w:color="auto" w:fill="FFFFFF"/>
        <w:spacing w:after="100" w:afterAutospacing="1" w:line="240" w:lineRule="auto"/>
        <w:ind w:left="1418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</w:p>
    <w:p w:rsidR="001D5C0B" w:rsidRDefault="001D5C0B" w:rsidP="00B0412D">
      <w:pPr>
        <w:spacing w:after="0" w:line="288" w:lineRule="atLeast"/>
        <w:jc w:val="both"/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</w:pPr>
    </w:p>
    <w:p w:rsidR="001D5C0B" w:rsidRDefault="001D5C0B" w:rsidP="00B0412D">
      <w:pPr>
        <w:spacing w:after="0" w:line="288" w:lineRule="atLeast"/>
        <w:jc w:val="both"/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</w:pPr>
    </w:p>
    <w:p w:rsidR="001D5C0B" w:rsidRDefault="001D5C0B" w:rsidP="00B0412D">
      <w:pPr>
        <w:spacing w:after="0" w:line="288" w:lineRule="atLeast"/>
        <w:jc w:val="both"/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</w:pPr>
    </w:p>
    <w:p w:rsidR="001D5C0B" w:rsidRDefault="001D5C0B" w:rsidP="00B0412D">
      <w:pPr>
        <w:spacing w:after="0" w:line="288" w:lineRule="atLeast"/>
        <w:jc w:val="both"/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</w:pPr>
    </w:p>
    <w:p w:rsidR="001D5C0B" w:rsidRDefault="001D5C0B" w:rsidP="00B0412D">
      <w:pPr>
        <w:spacing w:after="0" w:line="288" w:lineRule="atLeast"/>
        <w:jc w:val="both"/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</w:pPr>
    </w:p>
    <w:p w:rsidR="001D5C0B" w:rsidRPr="007D0DAA" w:rsidRDefault="00C73B5B" w:rsidP="00B0412D">
      <w:pPr>
        <w:spacing w:after="0" w:line="288" w:lineRule="atLeast"/>
        <w:jc w:val="both"/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</w:pPr>
      <w:r w:rsidRPr="007D0DAA"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  <w:t>ВАЖНО!!!!</w:t>
      </w:r>
    </w:p>
    <w:p w:rsidR="00C73B5B" w:rsidRPr="00C73B5B" w:rsidRDefault="00C73B5B" w:rsidP="00C73B5B">
      <w:pPr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3B5B">
        <w:rPr>
          <w:rFonts w:ascii="Arial" w:eastAsia="Times New Roman" w:hAnsi="Arial" w:cs="Arial"/>
          <w:sz w:val="24"/>
          <w:szCs w:val="24"/>
          <w:lang w:eastAsia="ru-RU"/>
        </w:rPr>
        <w:t xml:space="preserve">Отделение СФР принимает </w:t>
      </w:r>
      <w:r w:rsidRPr="00C73B5B">
        <w:rPr>
          <w:rFonts w:ascii="Arial" w:eastAsia="Times New Roman" w:hAnsi="Arial" w:cs="Arial"/>
          <w:sz w:val="24"/>
          <w:szCs w:val="24"/>
          <w:u w:val="single"/>
          <w:lang w:eastAsia="ru-RU"/>
        </w:rPr>
        <w:t>решение об отказе</w:t>
      </w:r>
      <w:r w:rsidRPr="00C73B5B">
        <w:rPr>
          <w:rFonts w:ascii="Arial" w:eastAsia="Times New Roman" w:hAnsi="Arial" w:cs="Arial"/>
          <w:sz w:val="24"/>
          <w:szCs w:val="24"/>
          <w:lang w:eastAsia="ru-RU"/>
        </w:rPr>
        <w:t xml:space="preserve"> в финансовом обеспечении предупредительных мер в следующих случаях:</w:t>
      </w:r>
    </w:p>
    <w:p w:rsidR="00C73B5B" w:rsidRPr="00C73B5B" w:rsidRDefault="00C73B5B" w:rsidP="00C73B5B">
      <w:pPr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73B5B">
        <w:rPr>
          <w:rFonts w:ascii="Arial" w:eastAsia="Times New Roman" w:hAnsi="Arial" w:cs="Arial"/>
          <w:sz w:val="24"/>
          <w:szCs w:val="24"/>
          <w:lang w:eastAsia="ru-RU"/>
        </w:rPr>
        <w:t>а</w:t>
      </w:r>
      <w:proofErr w:type="gramEnd"/>
      <w:r w:rsidRPr="00C73B5B">
        <w:rPr>
          <w:rFonts w:ascii="Arial" w:eastAsia="Times New Roman" w:hAnsi="Arial" w:cs="Arial"/>
          <w:sz w:val="24"/>
          <w:szCs w:val="24"/>
          <w:lang w:eastAsia="ru-RU"/>
        </w:rPr>
        <w:t xml:space="preserve">) если на день подачи заявления у страхователя имеются непогашенные недоимка, задолженность по пеням и штрафам, образовавшиеся по итогам отчетного периода в текущем финансовом году, недоимка, выявленная в ходе камеральной или выездной проверки, и (или) начисленные пени и штрафы по итогам камеральной или выездной проверки; </w:t>
      </w:r>
    </w:p>
    <w:p w:rsidR="003D15E6" w:rsidRPr="00BB772B" w:rsidRDefault="00C73B5B" w:rsidP="00C73B5B">
      <w:pPr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BB772B">
        <w:rPr>
          <w:rFonts w:ascii="Arial" w:eastAsia="Times New Roman" w:hAnsi="Arial" w:cs="Arial"/>
          <w:sz w:val="24"/>
          <w:szCs w:val="24"/>
          <w:lang w:eastAsia="ru-RU"/>
        </w:rPr>
        <w:t>б</w:t>
      </w:r>
      <w:proofErr w:type="gramEnd"/>
      <w:r w:rsidRPr="00BB772B">
        <w:rPr>
          <w:rFonts w:ascii="Arial" w:eastAsia="Times New Roman" w:hAnsi="Arial" w:cs="Arial"/>
          <w:sz w:val="24"/>
          <w:szCs w:val="24"/>
          <w:lang w:eastAsia="ru-RU"/>
        </w:rPr>
        <w:t>) если предусмотренные бюджетом СФР средства на финансовое обеспечение предупредительных мер на текущий финансовый год полностью распределены</w:t>
      </w:r>
    </w:p>
    <w:p w:rsidR="00BB772B" w:rsidRPr="00BB772B" w:rsidRDefault="00BB772B" w:rsidP="00BB772B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72B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C73B5B" w:rsidRPr="00BB772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BB772B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 w:rsidRPr="00BB772B">
        <w:rPr>
          <w:rFonts w:ascii="Arial" w:eastAsia="Times New Roman" w:hAnsi="Arial" w:cs="Arial"/>
          <w:sz w:val="24"/>
          <w:szCs w:val="24"/>
          <w:lang w:eastAsia="ru-RU"/>
        </w:rPr>
        <w:t xml:space="preserve">) документы, предусмотренные </w:t>
      </w:r>
      <w:hyperlink r:id="rId5" w:anchor="dst100063" w:history="1">
        <w:r w:rsidRPr="00BB772B">
          <w:rPr>
            <w:rFonts w:ascii="Arial" w:eastAsia="Times New Roman" w:hAnsi="Arial" w:cs="Arial"/>
            <w:sz w:val="24"/>
            <w:szCs w:val="24"/>
            <w:lang w:eastAsia="ru-RU"/>
          </w:rPr>
          <w:t>пунктом 4</w:t>
        </w:r>
      </w:hyperlink>
      <w:r w:rsidRPr="00BB772B">
        <w:rPr>
          <w:rFonts w:ascii="Arial" w:eastAsia="Times New Roman" w:hAnsi="Arial" w:cs="Arial"/>
          <w:sz w:val="24"/>
          <w:szCs w:val="24"/>
          <w:lang w:eastAsia="ru-RU"/>
        </w:rPr>
        <w:t xml:space="preserve"> Правил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№347н</w:t>
      </w:r>
      <w:r w:rsidRPr="00BB772B">
        <w:rPr>
          <w:rFonts w:ascii="Arial" w:eastAsia="Times New Roman" w:hAnsi="Arial" w:cs="Arial"/>
          <w:sz w:val="24"/>
          <w:szCs w:val="24"/>
          <w:lang w:eastAsia="ru-RU"/>
        </w:rPr>
        <w:t>, которые страхователь должен представить самостоятельно, представлены страхователем не в полном объеме;</w:t>
      </w:r>
    </w:p>
    <w:p w:rsidR="00C73B5B" w:rsidRPr="00BB772B" w:rsidRDefault="00BB772B" w:rsidP="00BB772B">
      <w:pPr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BB772B">
        <w:rPr>
          <w:rFonts w:ascii="Arial" w:eastAsia="Times New Roman" w:hAnsi="Arial" w:cs="Arial"/>
          <w:sz w:val="24"/>
          <w:szCs w:val="24"/>
          <w:lang w:eastAsia="ru-RU"/>
        </w:rPr>
        <w:t>г</w:t>
      </w:r>
      <w:proofErr w:type="gramEnd"/>
      <w:r w:rsidRPr="00BB772B">
        <w:rPr>
          <w:rFonts w:ascii="Arial" w:eastAsia="Times New Roman" w:hAnsi="Arial" w:cs="Arial"/>
          <w:sz w:val="24"/>
          <w:szCs w:val="24"/>
          <w:lang w:eastAsia="ru-RU"/>
        </w:rPr>
        <w:t>) представленные страхователем документы содержат недостоверную информацию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7D0DAA" w:rsidRDefault="007D0DAA" w:rsidP="007D0DA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</w:pPr>
    </w:p>
    <w:p w:rsidR="00473CDA" w:rsidRPr="008765D7" w:rsidRDefault="00ED72FE" w:rsidP="00ED72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7030A0"/>
          <w:sz w:val="24"/>
          <w:szCs w:val="24"/>
          <w:lang w:eastAsia="ru-RU"/>
        </w:rPr>
      </w:pPr>
      <w:r w:rsidRPr="008765D7">
        <w:rPr>
          <w:rFonts w:ascii="Arial" w:eastAsia="Times New Roman" w:hAnsi="Arial" w:cs="Arial"/>
          <w:b/>
          <w:bCs/>
          <w:color w:val="7030A0"/>
          <w:sz w:val="24"/>
          <w:szCs w:val="24"/>
          <w:lang w:eastAsia="ru-RU"/>
        </w:rPr>
        <w:t xml:space="preserve">ПРИ ПОДГОТОВКЕ ЗАЯВЛЕНИЯ И ПЛАНА </w:t>
      </w:r>
      <w:r w:rsidRPr="008765D7">
        <w:rPr>
          <w:rFonts w:ascii="Arial" w:eastAsia="Times New Roman" w:hAnsi="Arial" w:cs="Arial"/>
          <w:b/>
          <w:bCs/>
          <w:i/>
          <w:color w:val="7030A0"/>
          <w:sz w:val="24"/>
          <w:szCs w:val="24"/>
          <w:u w:val="single"/>
          <w:lang w:eastAsia="ru-RU"/>
        </w:rPr>
        <w:t>ВАЖНО</w:t>
      </w:r>
      <w:r w:rsidRPr="008765D7">
        <w:rPr>
          <w:rFonts w:ascii="Arial" w:eastAsia="Times New Roman" w:hAnsi="Arial" w:cs="Arial"/>
          <w:b/>
          <w:bCs/>
          <w:color w:val="7030A0"/>
          <w:sz w:val="24"/>
          <w:szCs w:val="24"/>
          <w:lang w:eastAsia="ru-RU"/>
        </w:rPr>
        <w:t xml:space="preserve"> ИСКЛЮЧИТЬ НАЛИЧИЕ </w:t>
      </w:r>
      <w:r w:rsidR="00697565">
        <w:rPr>
          <w:rFonts w:ascii="Arial" w:eastAsia="Times New Roman" w:hAnsi="Arial" w:cs="Arial"/>
          <w:b/>
          <w:bCs/>
          <w:color w:val="7030A0"/>
          <w:sz w:val="24"/>
          <w:szCs w:val="24"/>
          <w:lang w:eastAsia="ru-RU"/>
        </w:rPr>
        <w:t>ЗАДОЛЖЕННОСТИ ПО СТРАХОВЫМ ВЗНОСАМ, ПЕНЯМ, ШТРАФАМ</w:t>
      </w:r>
      <w:r w:rsidRPr="008765D7">
        <w:rPr>
          <w:rFonts w:ascii="Arial" w:eastAsia="Times New Roman" w:hAnsi="Arial" w:cs="Arial"/>
          <w:b/>
          <w:bCs/>
          <w:color w:val="7030A0"/>
          <w:sz w:val="24"/>
          <w:szCs w:val="24"/>
          <w:lang w:eastAsia="ru-RU"/>
        </w:rPr>
        <w:t>!!!!!</w:t>
      </w:r>
    </w:p>
    <w:p w:rsidR="00473CDA" w:rsidRDefault="00473CDA" w:rsidP="007D0DA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</w:pPr>
    </w:p>
    <w:p w:rsidR="00F033F3" w:rsidRDefault="00DB6E1B" w:rsidP="007D0DA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  <w:t>Использование сумм страховых взносов в полном объеме</w:t>
      </w:r>
      <w:r w:rsidR="00F033F3"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  <w:t>!!!!</w:t>
      </w:r>
    </w:p>
    <w:p w:rsidR="00F033F3" w:rsidRPr="00F033F3" w:rsidRDefault="00F033F3" w:rsidP="00270141">
      <w:pPr>
        <w:spacing w:before="120" w:after="0" w:line="288" w:lineRule="atLeast"/>
        <w:ind w:left="2126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3F3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E3B616" wp14:editId="7FCD1D77">
                <wp:simplePos x="0" y="0"/>
                <wp:positionH relativeFrom="column">
                  <wp:posOffset>4445</wp:posOffset>
                </wp:positionH>
                <wp:positionV relativeFrom="paragraph">
                  <wp:posOffset>125730</wp:posOffset>
                </wp:positionV>
                <wp:extent cx="1047750" cy="1733550"/>
                <wp:effectExtent l="19050" t="19050" r="57150" b="57150"/>
                <wp:wrapNone/>
                <wp:docPr id="7" name="Мол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1733550"/>
                        </a:xfrm>
                        <a:prstGeom prst="lightningBol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9A41E" id="Молния 7" o:spid="_x0000_s1026" type="#_x0000_t73" style="position:absolute;margin-left:.35pt;margin-top:9.9pt;width:82.5pt;height:136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" fillcolor="yellow" strokecolor="#1f4d78 [1604]" strokeweight="1pt"/>
            </w:pict>
          </mc:Fallback>
        </mc:AlternateContent>
      </w:r>
      <w:r w:rsidRPr="00F033F3">
        <w:rPr>
          <w:rFonts w:ascii="Arial" w:eastAsia="Times New Roman" w:hAnsi="Arial" w:cs="Arial"/>
          <w:sz w:val="24"/>
          <w:szCs w:val="24"/>
          <w:lang w:eastAsia="ru-RU"/>
        </w:rPr>
        <w:t>Страхователь вправе дополнительно, если им первоначально было подано заявление на сумму меньше расчетного объема средств, направляемых на финансовое об</w:t>
      </w:r>
      <w:r w:rsidR="00DB6E1B">
        <w:rPr>
          <w:rFonts w:ascii="Arial" w:eastAsia="Times New Roman" w:hAnsi="Arial" w:cs="Arial"/>
          <w:sz w:val="24"/>
          <w:szCs w:val="24"/>
          <w:lang w:eastAsia="ru-RU"/>
        </w:rPr>
        <w:t>еспечение предупредительных мер</w:t>
      </w:r>
      <w:r w:rsidRPr="00F033F3">
        <w:rPr>
          <w:rFonts w:ascii="Arial" w:eastAsia="Times New Roman" w:hAnsi="Arial" w:cs="Arial"/>
          <w:sz w:val="24"/>
          <w:szCs w:val="24"/>
          <w:lang w:eastAsia="ru-RU"/>
        </w:rPr>
        <w:t xml:space="preserve">, и после получения решения отделения СФР о финансовом обеспечении предупредительных мер обратиться в отделение СФР по месту своей регистрации </w:t>
      </w:r>
      <w:r w:rsidR="0069756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</w:t>
      </w:r>
      <w:r w:rsidR="00697565" w:rsidRPr="0072410E">
        <w:rPr>
          <w:rFonts w:ascii="Arial" w:eastAsia="Times New Roman" w:hAnsi="Arial" w:cs="Arial"/>
          <w:b/>
          <w:sz w:val="28"/>
          <w:szCs w:val="28"/>
          <w:lang w:eastAsia="ru-RU"/>
        </w:rPr>
        <w:t>ДО</w:t>
      </w:r>
      <w:r w:rsidRPr="0072410E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="00697565" w:rsidRPr="0072410E">
        <w:rPr>
          <w:rFonts w:ascii="Arial" w:eastAsia="Times New Roman" w:hAnsi="Arial" w:cs="Arial"/>
          <w:b/>
          <w:sz w:val="28"/>
          <w:szCs w:val="28"/>
          <w:lang w:eastAsia="ru-RU"/>
        </w:rPr>
        <w:t>15</w:t>
      </w:r>
      <w:r w:rsidRPr="0072410E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="00697565" w:rsidRPr="0072410E">
        <w:rPr>
          <w:rFonts w:ascii="Arial" w:eastAsia="Times New Roman" w:hAnsi="Arial" w:cs="Arial"/>
          <w:b/>
          <w:sz w:val="28"/>
          <w:szCs w:val="28"/>
          <w:lang w:eastAsia="ru-RU"/>
        </w:rPr>
        <w:t>ОКТЯБРЯ</w:t>
      </w:r>
      <w:r w:rsidRPr="0072410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033F3">
        <w:rPr>
          <w:rFonts w:ascii="Arial" w:eastAsia="Times New Roman" w:hAnsi="Arial" w:cs="Arial"/>
          <w:sz w:val="24"/>
          <w:szCs w:val="24"/>
          <w:lang w:eastAsia="ru-RU"/>
        </w:rPr>
        <w:t>текущего календарного года с заявлением и планом финансового обеспечения на сумму, не превышающую разницу между расчетным объемом средств и суммой финансового обеспечения предупредительных мер, указанной в решении отделения СФР по первоначальному заявлению</w:t>
      </w:r>
      <w:r w:rsidRPr="00F033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33F3" w:rsidRDefault="00F033F3" w:rsidP="007D0DA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</w:pPr>
    </w:p>
    <w:p w:rsidR="00F033F3" w:rsidRPr="008C46B4" w:rsidRDefault="002C4BCD" w:rsidP="002C4B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</w:pPr>
      <w:r w:rsidRPr="008C46B4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ВОЗМЕЩЕНИЕ ЗАТРАЧЕННЫХ СУММ!!!!!</w:t>
      </w:r>
    </w:p>
    <w:p w:rsidR="008C46B4" w:rsidRPr="002C4BCD" w:rsidRDefault="008C46B4" w:rsidP="002C4B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</w:p>
    <w:p w:rsidR="00B40AB8" w:rsidRPr="00B40AB8" w:rsidRDefault="002B08D0" w:rsidP="002C4BCD">
      <w:pPr>
        <w:pStyle w:val="a3"/>
        <w:spacing w:before="0" w:beforeAutospacing="0" w:after="0" w:afterAutospacing="0"/>
        <w:ind w:firstLine="539"/>
        <w:jc w:val="both"/>
        <w:rPr>
          <w:rFonts w:ascii="Arial" w:hAnsi="Arial" w:cs="Arial"/>
        </w:rPr>
      </w:pPr>
      <w:r w:rsidRPr="00B40AB8">
        <w:rPr>
          <w:rFonts w:ascii="Arial" w:hAnsi="Arial" w:cs="Arial"/>
          <w:b/>
          <w:bCs/>
          <w:color w:val="212121"/>
        </w:rPr>
        <w:t>2 этап:</w:t>
      </w:r>
      <w:r w:rsidRPr="002B08D0">
        <w:rPr>
          <w:rFonts w:ascii="Arial" w:hAnsi="Arial" w:cs="Arial"/>
          <w:color w:val="212121"/>
        </w:rPr>
        <w:t> </w:t>
      </w:r>
      <w:r w:rsidR="00B40AB8" w:rsidRPr="00B40AB8">
        <w:rPr>
          <w:rFonts w:ascii="Arial" w:hAnsi="Arial" w:cs="Arial"/>
        </w:rPr>
        <w:t xml:space="preserve">Страхователь после выполнения всех предупредительных мер или хотя бы одной предупредительной меры обращается с заявлением о возмещении произведенных расходов на оплату предупредительных мер (далее - заявление о возмещении расходов) в отделение СФР по месту своей регистрации в срок </w:t>
      </w:r>
      <w:r w:rsidR="005B28EB">
        <w:rPr>
          <w:rFonts w:ascii="Arial" w:hAnsi="Arial" w:cs="Arial"/>
        </w:rPr>
        <w:t xml:space="preserve">                </w:t>
      </w:r>
      <w:r w:rsidR="005B28EB" w:rsidRPr="005B28EB">
        <w:rPr>
          <w:rFonts w:ascii="Arial" w:hAnsi="Arial" w:cs="Arial"/>
          <w:b/>
          <w:sz w:val="28"/>
          <w:szCs w:val="28"/>
        </w:rPr>
        <w:t>ДО</w:t>
      </w:r>
      <w:r w:rsidR="00B40AB8" w:rsidRPr="005B28EB">
        <w:rPr>
          <w:rFonts w:ascii="Arial" w:hAnsi="Arial" w:cs="Arial"/>
          <w:b/>
          <w:sz w:val="28"/>
          <w:szCs w:val="28"/>
        </w:rPr>
        <w:t xml:space="preserve"> 15 </w:t>
      </w:r>
      <w:r w:rsidR="005B28EB" w:rsidRPr="005B28EB">
        <w:rPr>
          <w:rFonts w:ascii="Arial" w:hAnsi="Arial" w:cs="Arial"/>
          <w:b/>
          <w:sz w:val="28"/>
          <w:szCs w:val="28"/>
        </w:rPr>
        <w:t>НОЯБРЯ</w:t>
      </w:r>
      <w:r w:rsidR="00B40AB8" w:rsidRPr="005B28EB">
        <w:rPr>
          <w:rFonts w:ascii="Arial" w:hAnsi="Arial" w:cs="Arial"/>
          <w:b/>
          <w:sz w:val="28"/>
          <w:szCs w:val="28"/>
        </w:rPr>
        <w:t xml:space="preserve"> </w:t>
      </w:r>
      <w:r w:rsidR="00B40AB8" w:rsidRPr="00B40AB8">
        <w:rPr>
          <w:rFonts w:ascii="Arial" w:hAnsi="Arial" w:cs="Arial"/>
        </w:rPr>
        <w:t>текущего календарного года</w:t>
      </w:r>
      <w:r w:rsidR="00AE0B19">
        <w:rPr>
          <w:rFonts w:ascii="Arial" w:hAnsi="Arial" w:cs="Arial"/>
        </w:rPr>
        <w:t>.</w:t>
      </w:r>
    </w:p>
    <w:p w:rsidR="00B40AB8" w:rsidRPr="00B40AB8" w:rsidRDefault="00B40AB8" w:rsidP="002C4BCD">
      <w:pPr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40AB8">
        <w:rPr>
          <w:rFonts w:ascii="Arial" w:eastAsia="Times New Roman" w:hAnsi="Arial" w:cs="Arial"/>
          <w:sz w:val="24"/>
          <w:szCs w:val="24"/>
          <w:lang w:eastAsia="ru-RU"/>
        </w:rPr>
        <w:t xml:space="preserve">Заявление о возмещении расходов с прилагаемыми к нему документами (копиями документов) представляется страхователем либо лицом, представляющим его интересы, на бумажном носителе либо в форме электронного документа. </w:t>
      </w:r>
    </w:p>
    <w:p w:rsidR="00B40AB8" w:rsidRPr="00B40AB8" w:rsidRDefault="00B40AB8" w:rsidP="00B40AB8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Arial" w:hAnsi="Arial" w:cs="Arial"/>
        </w:rPr>
      </w:pPr>
    </w:p>
    <w:p w:rsidR="00473CDA" w:rsidRDefault="00B40AB8" w:rsidP="00473CDA">
      <w:pPr>
        <w:pStyle w:val="a3"/>
        <w:spacing w:before="0" w:beforeAutospacing="0" w:after="0" w:afterAutospacing="0" w:line="288" w:lineRule="atLeast"/>
        <w:ind w:firstLine="540"/>
        <w:jc w:val="both"/>
      </w:pPr>
      <w:r w:rsidRPr="00B40AB8">
        <w:rPr>
          <w:rFonts w:ascii="Arial" w:hAnsi="Arial" w:cs="Arial"/>
          <w:b/>
          <w:u w:val="single"/>
        </w:rPr>
        <w:t>ОБЯЗАТЕЛЬНЫЕ ДОКУМЕНТЫ (копии документов</w:t>
      </w:r>
      <w:r w:rsidR="00473CDA">
        <w:rPr>
          <w:rFonts w:ascii="Arial" w:hAnsi="Arial" w:cs="Arial"/>
          <w:b/>
          <w:u w:val="single"/>
        </w:rPr>
        <w:t xml:space="preserve">, </w:t>
      </w:r>
      <w:r w:rsidR="00473CDA" w:rsidRPr="00473CDA">
        <w:rPr>
          <w:rFonts w:ascii="Arial" w:hAnsi="Arial" w:cs="Arial"/>
          <w:b/>
          <w:u w:val="single"/>
        </w:rPr>
        <w:t>заверенные печатью страхователя (при наличии печати</w:t>
      </w:r>
      <w:r w:rsidR="00473CDA" w:rsidRPr="00473CDA">
        <w:rPr>
          <w:b/>
          <w:u w:val="single"/>
        </w:rPr>
        <w:t>))</w:t>
      </w:r>
      <w:r w:rsidR="00880C3E">
        <w:rPr>
          <w:b/>
          <w:u w:val="single"/>
        </w:rPr>
        <w:t>:</w:t>
      </w:r>
    </w:p>
    <w:p w:rsidR="00B40AB8" w:rsidRPr="00B40AB8" w:rsidRDefault="00B40AB8" w:rsidP="004F00F9">
      <w:pPr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B40AB8">
        <w:rPr>
          <w:rFonts w:ascii="Arial" w:eastAsia="Times New Roman" w:hAnsi="Arial" w:cs="Arial"/>
          <w:sz w:val="24"/>
          <w:szCs w:val="24"/>
          <w:lang w:eastAsia="ru-RU"/>
        </w:rPr>
        <w:t>а</w:t>
      </w:r>
      <w:proofErr w:type="gramEnd"/>
      <w:r w:rsidRPr="00B40AB8">
        <w:rPr>
          <w:rFonts w:ascii="Arial" w:eastAsia="Times New Roman" w:hAnsi="Arial" w:cs="Arial"/>
          <w:sz w:val="24"/>
          <w:szCs w:val="24"/>
          <w:lang w:eastAsia="ru-RU"/>
        </w:rPr>
        <w:t xml:space="preserve">) отчет о произведенных расходах на финансовое обеспечение предупредительных мер в текущем календарном году; </w:t>
      </w:r>
    </w:p>
    <w:p w:rsidR="00B40AB8" w:rsidRPr="00B40AB8" w:rsidRDefault="00B40AB8" w:rsidP="004F00F9">
      <w:pPr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B40AB8">
        <w:rPr>
          <w:rFonts w:ascii="Arial" w:eastAsia="Times New Roman" w:hAnsi="Arial" w:cs="Arial"/>
          <w:sz w:val="24"/>
          <w:szCs w:val="24"/>
          <w:lang w:eastAsia="ru-RU"/>
        </w:rPr>
        <w:t>б</w:t>
      </w:r>
      <w:proofErr w:type="gramEnd"/>
      <w:r w:rsidRPr="00B40AB8">
        <w:rPr>
          <w:rFonts w:ascii="Arial" w:eastAsia="Times New Roman" w:hAnsi="Arial" w:cs="Arial"/>
          <w:sz w:val="24"/>
          <w:szCs w:val="24"/>
          <w:lang w:eastAsia="ru-RU"/>
        </w:rPr>
        <w:t xml:space="preserve">) копия (выписка из) локального нормативного акта о реализуемых страхователем мероприятиях по улучшению условий и охраны труда и (или) копия </w:t>
      </w:r>
      <w:r w:rsidRPr="00B40AB8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(выписка из) коллективного договора (соглашения по охране труда между работодателем и представительным органом работников); </w:t>
      </w:r>
    </w:p>
    <w:p w:rsidR="00B40AB8" w:rsidRDefault="00B40AB8" w:rsidP="004F00F9">
      <w:pPr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B40AB8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 w:rsidRPr="00B40AB8">
        <w:rPr>
          <w:rFonts w:ascii="Arial" w:eastAsia="Times New Roman" w:hAnsi="Arial" w:cs="Arial"/>
          <w:sz w:val="24"/>
          <w:szCs w:val="24"/>
          <w:lang w:eastAsia="ru-RU"/>
        </w:rPr>
        <w:t xml:space="preserve">) платежные документы, подтверждающие оплату товаров (работ, услуг), и документы, подтверждающие их приобретение (выполнение). </w:t>
      </w:r>
    </w:p>
    <w:p w:rsidR="008D7E25" w:rsidRDefault="008D7E25" w:rsidP="004F00F9">
      <w:pPr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7E25" w:rsidRDefault="008D7E25" w:rsidP="004F00F9">
      <w:pPr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7E25" w:rsidRDefault="008D7E25" w:rsidP="004F00F9">
      <w:pPr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7E25" w:rsidRPr="00B40AB8" w:rsidRDefault="008D7E25" w:rsidP="004F00F9">
      <w:pPr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0AB8" w:rsidRPr="00B40AB8" w:rsidRDefault="00E1233F" w:rsidP="00B40AB8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5E3994" wp14:editId="03D3CEF7">
                <wp:simplePos x="0" y="0"/>
                <wp:positionH relativeFrom="column">
                  <wp:posOffset>5410200</wp:posOffset>
                </wp:positionH>
                <wp:positionV relativeFrom="paragraph">
                  <wp:posOffset>147320</wp:posOffset>
                </wp:positionV>
                <wp:extent cx="742950" cy="1247775"/>
                <wp:effectExtent l="38100" t="38100" r="0" b="47625"/>
                <wp:wrapNone/>
                <wp:docPr id="11" name="Мол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42950" cy="1247775"/>
                        </a:xfrm>
                        <a:prstGeom prst="lightningBol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EC4D12" id="Молния 11" o:spid="_x0000_s1026" type="#_x0000_t73" style="position:absolute;margin-left:426pt;margin-top:11.6pt;width:58.5pt;height:98.25pt;rotation:18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" fillcolor="#bdd6ee [1300]" strokecolor="#1f4d78 [1604]" strokeweight="1pt"/>
            </w:pict>
          </mc:Fallback>
        </mc:AlternateContent>
      </w:r>
      <w:r w:rsidR="00C22B0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887E19" wp14:editId="575A61EB">
                <wp:simplePos x="0" y="0"/>
                <wp:positionH relativeFrom="column">
                  <wp:posOffset>61595</wp:posOffset>
                </wp:positionH>
                <wp:positionV relativeFrom="paragraph">
                  <wp:posOffset>145415</wp:posOffset>
                </wp:positionV>
                <wp:extent cx="742950" cy="1247775"/>
                <wp:effectExtent l="19050" t="19050" r="57150" b="66675"/>
                <wp:wrapNone/>
                <wp:docPr id="9" name="Мол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1247775"/>
                        </a:xfrm>
                        <a:prstGeom prst="lightningBol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BF984" id="Молния 9" o:spid="_x0000_s1026" type="#_x0000_t73" style="position:absolute;margin-left:4.85pt;margin-top:11.45pt;width:58.5pt;height:9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" fillcolor="#bdd6ee [1300]" strokecolor="#1f4d78 [1604]" strokeweight="1pt"/>
            </w:pict>
          </mc:Fallback>
        </mc:AlternateContent>
      </w:r>
      <w:r w:rsidR="00C22B01">
        <w:rPr>
          <w:rFonts w:ascii="Arial" w:hAnsi="Arial" w:cs="Arial"/>
          <w:noProof/>
          <w:color w:val="2121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6B503C" wp14:editId="4CF1DBCC">
                <wp:simplePos x="0" y="0"/>
                <wp:positionH relativeFrom="column">
                  <wp:posOffset>61595</wp:posOffset>
                </wp:positionH>
                <wp:positionV relativeFrom="paragraph">
                  <wp:posOffset>145415</wp:posOffset>
                </wp:positionV>
                <wp:extent cx="6096000" cy="1247775"/>
                <wp:effectExtent l="0" t="0" r="19050" b="28575"/>
                <wp:wrapNone/>
                <wp:docPr id="8" name="Блок-схема: типовой процесс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247775"/>
                        </a:xfrm>
                        <a:prstGeom prst="flowChartPredefinedProcess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2B01" w:rsidRPr="00E719AA" w:rsidRDefault="00C22B01" w:rsidP="00C22B01">
                            <w:pPr>
                              <w:spacing w:after="0" w:line="288" w:lineRule="atLeast"/>
                              <w:ind w:firstLine="540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</w:rPr>
                            </w:pPr>
                            <w:r w:rsidRPr="00C22B01">
                              <w:rPr>
                                <w:rFonts w:ascii="Arial" w:eastAsia="Times New Roman" w:hAnsi="Arial" w:cs="Arial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  <w:lang w:eastAsia="ru-RU"/>
                              </w:rPr>
                              <w:t xml:space="preserve">Для обоснования произведенных расходов на оплату предупредительных мер страхователь </w:t>
                            </w:r>
                            <w:r w:rsidRPr="00C22B01">
                              <w:rPr>
                                <w:rFonts w:ascii="Arial" w:eastAsia="Times New Roman" w:hAnsi="Arial" w:cs="Arial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eastAsia="ru-RU"/>
                              </w:rPr>
                              <w:t>дополнительно</w:t>
                            </w:r>
                            <w:r w:rsidRPr="00C22B01">
                              <w:rPr>
                                <w:rFonts w:ascii="Arial" w:eastAsia="Times New Roman" w:hAnsi="Arial" w:cs="Arial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  <w:lang w:eastAsia="ru-RU"/>
                              </w:rPr>
                              <w:t xml:space="preserve"> представляет документы (копии документов)</w:t>
                            </w:r>
                            <w:r w:rsidRPr="00E719AA">
                              <w:rPr>
                                <w:rFonts w:ascii="Arial" w:eastAsia="Times New Roman" w:hAnsi="Arial" w:cs="Arial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  <w:lang w:eastAsia="ru-RU"/>
                              </w:rPr>
                              <w:t xml:space="preserve"> в соответствии с пунктом 11 Правил №347н в зависимости от осуществленного мероприятия по ОТ</w:t>
                            </w:r>
                            <w:r w:rsidR="00FF0890">
                              <w:rPr>
                                <w:rFonts w:ascii="Arial" w:eastAsia="Times New Roman" w:hAnsi="Arial" w:cs="Arial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  <w:lang w:eastAsia="ru-RU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6B503C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Блок-схема: типовой процесс 8" o:spid="_x0000_s1027" type="#_x0000_t112" style="position:absolute;left:0;text-align:left;margin-left:4.85pt;margin-top:11.45pt;width:480pt;height:9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" fillcolor="#d5dce4 [671]" strokecolor="#1f4d78 [1604]" strokeweight="1pt">
                <v:textbox>
                  <w:txbxContent>
                    <w:p w:rsidR="00C22B01" w:rsidRPr="00E719AA" w:rsidRDefault="00C22B01" w:rsidP="00C22B01">
                      <w:pPr>
                        <w:spacing w:after="0" w:line="288" w:lineRule="atLeast"/>
                        <w:ind w:firstLine="540"/>
                        <w:jc w:val="both"/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</w:rPr>
                      </w:pPr>
                      <w:r w:rsidRPr="00C22B01">
                        <w:rPr>
                          <w:rFonts w:ascii="Arial" w:eastAsia="Times New Roman" w:hAnsi="Arial" w:cs="Arial"/>
                          <w:b/>
                          <w:i/>
                          <w:color w:val="000000" w:themeColor="text1"/>
                          <w:sz w:val="24"/>
                          <w:szCs w:val="24"/>
                          <w:lang w:eastAsia="ru-RU"/>
                        </w:rPr>
                        <w:t xml:space="preserve">Для обоснования произведенных расходов на оплату предупредительных мер страхователь </w:t>
                      </w:r>
                      <w:r w:rsidRPr="00C22B01">
                        <w:rPr>
                          <w:rFonts w:ascii="Arial" w:eastAsia="Times New Roman" w:hAnsi="Arial" w:cs="Arial"/>
                          <w:b/>
                          <w:i/>
                          <w:color w:val="000000" w:themeColor="text1"/>
                          <w:sz w:val="24"/>
                          <w:szCs w:val="24"/>
                          <w:u w:val="single"/>
                          <w:lang w:eastAsia="ru-RU"/>
                        </w:rPr>
                        <w:t>дополнительно</w:t>
                      </w:r>
                      <w:r w:rsidRPr="00C22B01">
                        <w:rPr>
                          <w:rFonts w:ascii="Arial" w:eastAsia="Times New Roman" w:hAnsi="Arial" w:cs="Arial"/>
                          <w:b/>
                          <w:i/>
                          <w:color w:val="000000" w:themeColor="text1"/>
                          <w:sz w:val="24"/>
                          <w:szCs w:val="24"/>
                          <w:lang w:eastAsia="ru-RU"/>
                        </w:rPr>
                        <w:t xml:space="preserve"> представляет документы (копии документов)</w:t>
                      </w:r>
                      <w:r w:rsidRPr="00E719AA">
                        <w:rPr>
                          <w:rFonts w:ascii="Arial" w:eastAsia="Times New Roman" w:hAnsi="Arial" w:cs="Arial"/>
                          <w:b/>
                          <w:i/>
                          <w:color w:val="000000" w:themeColor="text1"/>
                          <w:sz w:val="24"/>
                          <w:szCs w:val="24"/>
                          <w:lang w:eastAsia="ru-RU"/>
                        </w:rPr>
                        <w:t xml:space="preserve"> в соответствии с пунктом 11 Правил №347н в зависимости от осуществленного мероприятия по ОТ</w:t>
                      </w:r>
                      <w:r w:rsidR="00FF0890">
                        <w:rPr>
                          <w:rFonts w:ascii="Arial" w:eastAsia="Times New Roman" w:hAnsi="Arial" w:cs="Arial"/>
                          <w:b/>
                          <w:i/>
                          <w:color w:val="000000" w:themeColor="text1"/>
                          <w:sz w:val="24"/>
                          <w:szCs w:val="24"/>
                          <w:lang w:eastAsia="ru-RU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2B08D0" w:rsidRDefault="002B08D0" w:rsidP="002B08D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</w:p>
    <w:p w:rsidR="004F00F9" w:rsidRDefault="004F00F9" w:rsidP="002B08D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</w:p>
    <w:p w:rsidR="004F00F9" w:rsidRDefault="004F00F9" w:rsidP="002B08D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</w:p>
    <w:p w:rsidR="008624AA" w:rsidRDefault="008624AA" w:rsidP="002B08D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color w:val="212121"/>
          <w:sz w:val="24"/>
          <w:szCs w:val="24"/>
          <w:lang w:eastAsia="ru-RU"/>
        </w:rPr>
      </w:pPr>
    </w:p>
    <w:p w:rsidR="004F00F9" w:rsidRPr="008D7E25" w:rsidRDefault="008E6650" w:rsidP="002B08D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color w:val="212121"/>
          <w:sz w:val="28"/>
          <w:szCs w:val="28"/>
          <w:u w:val="single"/>
          <w:lang w:eastAsia="ru-RU"/>
        </w:rPr>
      </w:pPr>
      <w:r w:rsidRPr="008D7E25">
        <w:rPr>
          <w:rFonts w:ascii="Arial" w:eastAsia="Times New Roman" w:hAnsi="Arial" w:cs="Arial"/>
          <w:b/>
          <w:color w:val="212121"/>
          <w:sz w:val="28"/>
          <w:szCs w:val="28"/>
          <w:u w:val="single"/>
          <w:lang w:eastAsia="ru-RU"/>
        </w:rPr>
        <w:t>ВАЖНО</w:t>
      </w:r>
      <w:r w:rsidR="008D7E25" w:rsidRPr="008D7E25">
        <w:rPr>
          <w:rFonts w:ascii="Arial" w:eastAsia="Times New Roman" w:hAnsi="Arial" w:cs="Arial"/>
          <w:b/>
          <w:color w:val="212121"/>
          <w:sz w:val="28"/>
          <w:szCs w:val="28"/>
          <w:u w:val="single"/>
          <w:lang w:eastAsia="ru-RU"/>
        </w:rPr>
        <w:t>!!!</w:t>
      </w:r>
    </w:p>
    <w:p w:rsidR="008E6650" w:rsidRPr="008E6650" w:rsidRDefault="008E6650" w:rsidP="008E6650">
      <w:pPr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8E6650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На возмещение произведенных расходов имеют право страхователи, получившие разрешение на проведение запланированных мероприятий/согласовавшие сумму запланированных расходов.</w:t>
      </w:r>
    </w:p>
    <w:p w:rsidR="007240B1" w:rsidRDefault="007240B1" w:rsidP="00C03CEF">
      <w:pPr>
        <w:pStyle w:val="a3"/>
        <w:spacing w:before="0" w:beforeAutospacing="0" w:after="0" w:afterAutospacing="0"/>
        <w:ind w:left="1701" w:firstLine="539"/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DBF0B9" wp14:editId="1CAEF720">
                <wp:simplePos x="0" y="0"/>
                <wp:positionH relativeFrom="column">
                  <wp:posOffset>4445</wp:posOffset>
                </wp:positionH>
                <wp:positionV relativeFrom="paragraph">
                  <wp:posOffset>167005</wp:posOffset>
                </wp:positionV>
                <wp:extent cx="742950" cy="1057275"/>
                <wp:effectExtent l="19050" t="19050" r="57150" b="66675"/>
                <wp:wrapNone/>
                <wp:docPr id="12" name="Мол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1057275"/>
                        </a:xfrm>
                        <a:prstGeom prst="lightningBol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B7A621" id="_x0000_t73" coordsize="21600,21600" o:spt="73" path="m8472,l,3890,7602,8382,5022,9705r7200,4192l10012,14915r11588,6685l14767,12877r1810,-870l11050,6797r1810,-717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Молния 12" o:spid="_x0000_s1026" type="#_x0000_t73" style="position:absolute;margin-left:.35pt;margin-top:13.15pt;width:58.5pt;height:83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" fillcolor="#bdd6ee [1300]" strokecolor="#1f4d78 [1604]" strokeweight="1pt"/>
            </w:pict>
          </mc:Fallback>
        </mc:AlternateContent>
      </w:r>
    </w:p>
    <w:p w:rsidR="00C03CEF" w:rsidRPr="00C03CEF" w:rsidRDefault="00C03CEF" w:rsidP="00C03CEF">
      <w:pPr>
        <w:pStyle w:val="a3"/>
        <w:spacing w:before="0" w:beforeAutospacing="0" w:after="0" w:afterAutospacing="0"/>
        <w:ind w:left="1701" w:firstLine="539"/>
        <w:jc w:val="both"/>
        <w:rPr>
          <w:rFonts w:ascii="Arial" w:hAnsi="Arial" w:cs="Arial"/>
        </w:rPr>
      </w:pPr>
      <w:r w:rsidRPr="00C03CEF">
        <w:rPr>
          <w:rFonts w:ascii="Arial" w:hAnsi="Arial" w:cs="Arial"/>
        </w:rPr>
        <w:t xml:space="preserve">Отделение СФР принимает </w:t>
      </w:r>
      <w:r w:rsidRPr="00C632A5">
        <w:rPr>
          <w:rFonts w:ascii="Arial" w:hAnsi="Arial" w:cs="Arial"/>
          <w:b/>
          <w:u w:val="single"/>
        </w:rPr>
        <w:t>решение об отказе в возмещении</w:t>
      </w:r>
      <w:r w:rsidRPr="00C03CEF">
        <w:rPr>
          <w:rFonts w:ascii="Arial" w:hAnsi="Arial" w:cs="Arial"/>
        </w:rPr>
        <w:t xml:space="preserve"> расходов предупредительных мер в следующих случаях:</w:t>
      </w:r>
    </w:p>
    <w:p w:rsidR="00C03CEF" w:rsidRPr="00C03CEF" w:rsidRDefault="00C03CEF" w:rsidP="00C03CEF">
      <w:pPr>
        <w:pStyle w:val="a3"/>
        <w:spacing w:before="0" w:beforeAutospacing="0" w:after="0" w:afterAutospacing="0"/>
        <w:ind w:left="1701" w:firstLine="540"/>
        <w:jc w:val="both"/>
        <w:rPr>
          <w:rFonts w:ascii="Arial" w:hAnsi="Arial" w:cs="Arial"/>
        </w:rPr>
      </w:pPr>
      <w:proofErr w:type="gramStart"/>
      <w:r w:rsidRPr="00C03CEF">
        <w:rPr>
          <w:rFonts w:ascii="Arial" w:hAnsi="Arial" w:cs="Arial"/>
        </w:rPr>
        <w:t>а</w:t>
      </w:r>
      <w:proofErr w:type="gramEnd"/>
      <w:r w:rsidRPr="00C03CEF">
        <w:rPr>
          <w:rFonts w:ascii="Arial" w:hAnsi="Arial" w:cs="Arial"/>
        </w:rPr>
        <w:t xml:space="preserve">) представленные страхователем документы содержат недостоверную информацию; </w:t>
      </w:r>
    </w:p>
    <w:p w:rsidR="00C03CEF" w:rsidRPr="00C03CEF" w:rsidRDefault="00C03CEF" w:rsidP="00C03CEF">
      <w:pPr>
        <w:pStyle w:val="a3"/>
        <w:spacing w:before="0" w:beforeAutospacing="0" w:after="0" w:afterAutospacing="0"/>
        <w:ind w:left="1701" w:firstLine="540"/>
        <w:jc w:val="both"/>
        <w:rPr>
          <w:rFonts w:ascii="Arial" w:hAnsi="Arial" w:cs="Arial"/>
        </w:rPr>
      </w:pPr>
      <w:proofErr w:type="gramStart"/>
      <w:r w:rsidRPr="00C03CEF">
        <w:rPr>
          <w:rFonts w:ascii="Arial" w:hAnsi="Arial" w:cs="Arial"/>
        </w:rPr>
        <w:t>б</w:t>
      </w:r>
      <w:proofErr w:type="gramEnd"/>
      <w:r w:rsidRPr="00C03CEF">
        <w:rPr>
          <w:rFonts w:ascii="Arial" w:hAnsi="Arial" w:cs="Arial"/>
        </w:rPr>
        <w:t xml:space="preserve">) документы представлены страхователем не в полном объеме. </w:t>
      </w:r>
    </w:p>
    <w:p w:rsidR="00C22B01" w:rsidRPr="00C03CEF" w:rsidRDefault="00C22B01" w:rsidP="0080461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</w:pPr>
    </w:p>
    <w:p w:rsidR="00C565A8" w:rsidRPr="00ED72FE" w:rsidRDefault="00C565A8" w:rsidP="00C565A8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Arial" w:hAnsi="Arial" w:cs="Arial"/>
        </w:rPr>
      </w:pPr>
      <w:r w:rsidRPr="00ED72FE">
        <w:rPr>
          <w:rFonts w:ascii="Arial" w:hAnsi="Arial" w:cs="Arial"/>
          <w:bCs/>
          <w:color w:val="212121"/>
        </w:rPr>
        <w:t xml:space="preserve">Срок принятия решения о возмещении </w:t>
      </w:r>
      <w:r w:rsidRPr="00ED72FE">
        <w:rPr>
          <w:rFonts w:ascii="Arial" w:hAnsi="Arial" w:cs="Arial"/>
        </w:rPr>
        <w:t xml:space="preserve">расходов - в течение </w:t>
      </w:r>
      <w:r w:rsidRPr="00ED72FE">
        <w:rPr>
          <w:rFonts w:ascii="Arial" w:hAnsi="Arial" w:cs="Arial"/>
          <w:color w:val="00B050"/>
          <w:u w:val="single"/>
        </w:rPr>
        <w:t>15 рабочих дней</w:t>
      </w:r>
      <w:r w:rsidRPr="00ED72FE">
        <w:rPr>
          <w:rFonts w:ascii="Arial" w:hAnsi="Arial" w:cs="Arial"/>
        </w:rPr>
        <w:t xml:space="preserve"> со дня получения заявления о возмещении расходов и полного комплекта документов.</w:t>
      </w:r>
    </w:p>
    <w:p w:rsidR="00DF1972" w:rsidRPr="00ED72FE" w:rsidRDefault="00DF1972" w:rsidP="00DF1972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Arial" w:hAnsi="Arial" w:cs="Arial"/>
        </w:rPr>
      </w:pPr>
      <w:r w:rsidRPr="00ED72FE">
        <w:rPr>
          <w:rFonts w:ascii="Arial" w:hAnsi="Arial" w:cs="Arial"/>
        </w:rPr>
        <w:t xml:space="preserve">В случае если оплата расходов страхователя на предупредительные меры согласно договорам на приобретение (выполнение) товаров (работ, услуг) должна быть произведена в текущем финансовом году, но позже установленного Правилами №347н срока подачи заявления о возмещении расходов, решение о возмещении расходов принимается после предоставления страхователем платежных документов и документов, подтверждающих расходы, </w:t>
      </w:r>
      <w:r w:rsidRPr="00ED72FE">
        <w:rPr>
          <w:rFonts w:ascii="Arial" w:hAnsi="Arial" w:cs="Arial"/>
          <w:color w:val="00B050"/>
          <w:u w:val="single"/>
        </w:rPr>
        <w:t xml:space="preserve">но не позднее </w:t>
      </w:r>
      <w:r w:rsidR="002E234C">
        <w:rPr>
          <w:rFonts w:ascii="Arial" w:hAnsi="Arial" w:cs="Arial"/>
          <w:color w:val="00B050"/>
          <w:u w:val="single"/>
        </w:rPr>
        <w:t>20</w:t>
      </w:r>
      <w:r w:rsidRPr="00ED72FE">
        <w:rPr>
          <w:rFonts w:ascii="Arial" w:hAnsi="Arial" w:cs="Arial"/>
          <w:color w:val="00B050"/>
          <w:u w:val="single"/>
        </w:rPr>
        <w:t xml:space="preserve"> декабря</w:t>
      </w:r>
      <w:r w:rsidRPr="00ED72FE">
        <w:rPr>
          <w:rFonts w:ascii="Arial" w:hAnsi="Arial" w:cs="Arial"/>
          <w:color w:val="00B050"/>
        </w:rPr>
        <w:t xml:space="preserve"> </w:t>
      </w:r>
      <w:r w:rsidRPr="00ED72FE">
        <w:rPr>
          <w:rFonts w:ascii="Arial" w:hAnsi="Arial" w:cs="Arial"/>
        </w:rPr>
        <w:t>текущего календарного года.</w:t>
      </w:r>
    </w:p>
    <w:p w:rsidR="003C2C25" w:rsidRDefault="003C2C25" w:rsidP="00C565A8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Arial" w:hAnsi="Arial" w:cs="Arial"/>
          <w:b/>
        </w:rPr>
      </w:pPr>
    </w:p>
    <w:p w:rsidR="0016630F" w:rsidRPr="00C565A8" w:rsidRDefault="0016630F" w:rsidP="00C565A8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Arial" w:hAnsi="Arial" w:cs="Arial"/>
          <w:b/>
        </w:rPr>
      </w:pPr>
      <w:bookmarkStart w:id="0" w:name="_GoBack"/>
      <w:bookmarkEnd w:id="0"/>
    </w:p>
    <w:sectPr w:rsidR="0016630F" w:rsidRPr="00C565A8" w:rsidSect="00B33B73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972F7"/>
    <w:multiLevelType w:val="multilevel"/>
    <w:tmpl w:val="8146E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E53880"/>
    <w:multiLevelType w:val="multilevel"/>
    <w:tmpl w:val="7542C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807788"/>
    <w:multiLevelType w:val="multilevel"/>
    <w:tmpl w:val="C4B4D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ED3F3C"/>
    <w:multiLevelType w:val="multilevel"/>
    <w:tmpl w:val="49826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9472A9"/>
    <w:multiLevelType w:val="hybridMultilevel"/>
    <w:tmpl w:val="22DCA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6E4007"/>
    <w:multiLevelType w:val="multilevel"/>
    <w:tmpl w:val="FEE41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8D0"/>
    <w:rsid w:val="00002C93"/>
    <w:rsid w:val="0003164E"/>
    <w:rsid w:val="00045651"/>
    <w:rsid w:val="000D61FE"/>
    <w:rsid w:val="000F712F"/>
    <w:rsid w:val="001276C5"/>
    <w:rsid w:val="0016630F"/>
    <w:rsid w:val="001B141A"/>
    <w:rsid w:val="001D5C0B"/>
    <w:rsid w:val="00200E1D"/>
    <w:rsid w:val="0023599A"/>
    <w:rsid w:val="00270141"/>
    <w:rsid w:val="00277A7F"/>
    <w:rsid w:val="002B08D0"/>
    <w:rsid w:val="002C4BCD"/>
    <w:rsid w:val="002E234C"/>
    <w:rsid w:val="002E6BC3"/>
    <w:rsid w:val="0034048E"/>
    <w:rsid w:val="00366075"/>
    <w:rsid w:val="003A5FEF"/>
    <w:rsid w:val="003B107F"/>
    <w:rsid w:val="003B5F12"/>
    <w:rsid w:val="003C2C25"/>
    <w:rsid w:val="003D15E6"/>
    <w:rsid w:val="00421053"/>
    <w:rsid w:val="00470C13"/>
    <w:rsid w:val="00473CDA"/>
    <w:rsid w:val="00486199"/>
    <w:rsid w:val="004F00F9"/>
    <w:rsid w:val="005361B9"/>
    <w:rsid w:val="00572936"/>
    <w:rsid w:val="0058608F"/>
    <w:rsid w:val="005B28EB"/>
    <w:rsid w:val="005C736E"/>
    <w:rsid w:val="005F7623"/>
    <w:rsid w:val="006130D2"/>
    <w:rsid w:val="0062131B"/>
    <w:rsid w:val="00626173"/>
    <w:rsid w:val="00697565"/>
    <w:rsid w:val="007173C2"/>
    <w:rsid w:val="007240B1"/>
    <w:rsid w:val="0072410E"/>
    <w:rsid w:val="00765923"/>
    <w:rsid w:val="007759D5"/>
    <w:rsid w:val="007C6B86"/>
    <w:rsid w:val="007D0DAA"/>
    <w:rsid w:val="00804611"/>
    <w:rsid w:val="008624AA"/>
    <w:rsid w:val="008765D7"/>
    <w:rsid w:val="00880C3E"/>
    <w:rsid w:val="008C46B4"/>
    <w:rsid w:val="008D7E25"/>
    <w:rsid w:val="008E6650"/>
    <w:rsid w:val="009106CF"/>
    <w:rsid w:val="00966841"/>
    <w:rsid w:val="009E13D5"/>
    <w:rsid w:val="00AC3285"/>
    <w:rsid w:val="00AE0B19"/>
    <w:rsid w:val="00AE18A1"/>
    <w:rsid w:val="00B0412D"/>
    <w:rsid w:val="00B33B73"/>
    <w:rsid w:val="00B40AB8"/>
    <w:rsid w:val="00B425C2"/>
    <w:rsid w:val="00B720F9"/>
    <w:rsid w:val="00B85682"/>
    <w:rsid w:val="00BB772B"/>
    <w:rsid w:val="00C03CEF"/>
    <w:rsid w:val="00C22B01"/>
    <w:rsid w:val="00C565A8"/>
    <w:rsid w:val="00C632A5"/>
    <w:rsid w:val="00C73B5B"/>
    <w:rsid w:val="00CB12DF"/>
    <w:rsid w:val="00D04B24"/>
    <w:rsid w:val="00D512DB"/>
    <w:rsid w:val="00D908B2"/>
    <w:rsid w:val="00D97FF3"/>
    <w:rsid w:val="00DB6E1B"/>
    <w:rsid w:val="00DC2222"/>
    <w:rsid w:val="00DD19C7"/>
    <w:rsid w:val="00DF1972"/>
    <w:rsid w:val="00E1233F"/>
    <w:rsid w:val="00E4247A"/>
    <w:rsid w:val="00E719AA"/>
    <w:rsid w:val="00ED72FE"/>
    <w:rsid w:val="00F033F3"/>
    <w:rsid w:val="00F34FDC"/>
    <w:rsid w:val="00FE347B"/>
    <w:rsid w:val="00FE73F7"/>
    <w:rsid w:val="00FF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07923-3778-43F7-B350-BE0F43EFC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B08D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B08D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B0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08D0"/>
    <w:rPr>
      <w:b/>
      <w:bCs/>
    </w:rPr>
  </w:style>
  <w:style w:type="character" w:styleId="a5">
    <w:name w:val="Emphasis"/>
    <w:basedOn w:val="a0"/>
    <w:uiPriority w:val="20"/>
    <w:qFormat/>
    <w:rsid w:val="002B08D0"/>
    <w:rPr>
      <w:i/>
      <w:iCs/>
    </w:rPr>
  </w:style>
  <w:style w:type="paragraph" w:styleId="a6">
    <w:name w:val="List Paragraph"/>
    <w:basedOn w:val="a"/>
    <w:uiPriority w:val="34"/>
    <w:qFormat/>
    <w:rsid w:val="00FE73F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34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34F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521257/bd8d63ef3d1ef31a1c307f6875e5e1e406cc493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1204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Мармиль Наталья Анатольевна</dc:creator>
  <cp:keywords/>
  <dc:description/>
  <cp:lastModifiedBy>Панченко Екатерина Александровна</cp:lastModifiedBy>
  <cp:revision>33</cp:revision>
  <cp:lastPrinted>2025-01-20T08:50:00Z</cp:lastPrinted>
  <dcterms:created xsi:type="dcterms:W3CDTF">2025-01-31T09:30:00Z</dcterms:created>
  <dcterms:modified xsi:type="dcterms:W3CDTF">2026-01-21T12:40:00Z</dcterms:modified>
</cp:coreProperties>
</file>