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0AD1" w:rsidRPr="00BA0E50" w:rsidRDefault="00BA0E50" w:rsidP="00BA0E50">
      <w:pPr>
        <w:widowControl/>
        <w:ind w:firstLine="708"/>
        <w:jc w:val="both"/>
        <w:rPr>
          <w:rFonts w:eastAsia="Times New Roman" w:cs="Times New Roman"/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1.6. </w:t>
      </w:r>
      <w:r w:rsidR="00C75543" w:rsidRPr="00BA0E50">
        <w:rPr>
          <w:b/>
          <w:bCs/>
          <w:sz w:val="40"/>
          <w:szCs w:val="40"/>
        </w:rPr>
        <w:t xml:space="preserve">Инструкция по </w:t>
      </w:r>
      <w:r w:rsidR="00C75543" w:rsidRPr="00BA0E50">
        <w:rPr>
          <w:rFonts w:eastAsia="Times New Roman" w:cs="Times New Roman"/>
          <w:b/>
          <w:bCs/>
          <w:sz w:val="40"/>
          <w:szCs w:val="40"/>
        </w:rPr>
        <w:t>запросу</w:t>
      </w:r>
      <w:r>
        <w:rPr>
          <w:rFonts w:eastAsia="Times New Roman" w:cs="Times New Roman"/>
          <w:b/>
          <w:bCs/>
          <w:sz w:val="40"/>
          <w:szCs w:val="40"/>
        </w:rPr>
        <w:t xml:space="preserve"> </w:t>
      </w:r>
      <w:r w:rsidR="00C75543" w:rsidRPr="00BA0E50">
        <w:rPr>
          <w:rFonts w:eastAsia="Times New Roman" w:cs="Times New Roman"/>
          <w:b/>
          <w:bCs/>
          <w:sz w:val="40"/>
          <w:szCs w:val="40"/>
        </w:rPr>
        <w:t>сведений о состоянии индивидуального лицевого счета</w:t>
      </w:r>
      <w:r>
        <w:rPr>
          <w:rFonts w:eastAsia="Times New Roman" w:cs="Times New Roman"/>
          <w:b/>
          <w:bCs/>
          <w:sz w:val="40"/>
          <w:szCs w:val="40"/>
        </w:rPr>
        <w:t xml:space="preserve"> </w:t>
      </w:r>
      <w:r w:rsidR="00C75543" w:rsidRPr="00BA0E50">
        <w:rPr>
          <w:rFonts w:eastAsia="Times New Roman" w:cs="Times New Roman"/>
          <w:b/>
          <w:bCs/>
          <w:sz w:val="40"/>
          <w:szCs w:val="40"/>
        </w:rPr>
        <w:t xml:space="preserve">застрахованного лица </w:t>
      </w:r>
    </w:p>
    <w:p w:rsidR="00141FD0" w:rsidRPr="00BA0E50" w:rsidRDefault="00C75543" w:rsidP="00BA0E50">
      <w:pPr>
        <w:widowControl/>
        <w:jc w:val="both"/>
        <w:rPr>
          <w:b/>
          <w:bCs/>
          <w:sz w:val="40"/>
          <w:szCs w:val="40"/>
        </w:rPr>
      </w:pPr>
      <w:r w:rsidRPr="00BA0E50">
        <w:rPr>
          <w:rFonts w:eastAsia="Times New Roman" w:cs="Times New Roman"/>
          <w:b/>
          <w:bCs/>
          <w:sz w:val="40"/>
          <w:szCs w:val="40"/>
        </w:rPr>
        <w:t xml:space="preserve">через личный кабинет гражданина на сайте </w:t>
      </w:r>
      <w:r w:rsidR="00141FD0" w:rsidRPr="00BA0E50">
        <w:rPr>
          <w:b/>
          <w:bCs/>
          <w:sz w:val="40"/>
          <w:szCs w:val="40"/>
        </w:rPr>
        <w:t>Фонда пенсионного и социального страхования Российской Федерации</w:t>
      </w:r>
    </w:p>
    <w:p w:rsidR="00EE0AD1" w:rsidRDefault="00EE0AD1">
      <w:pPr>
        <w:widowControl/>
        <w:rPr>
          <w:b/>
          <w:bCs/>
          <w:sz w:val="40"/>
          <w:szCs w:val="40"/>
        </w:rPr>
      </w:pPr>
    </w:p>
    <w:p w:rsidR="00EE0AD1" w:rsidRDefault="00C75543">
      <w:pPr>
        <w:widowControl/>
        <w:ind w:firstLine="737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Для </w:t>
      </w:r>
      <w:r>
        <w:rPr>
          <w:rFonts w:eastAsia="Times New Roman" w:cs="Times New Roman"/>
          <w:sz w:val="28"/>
          <w:szCs w:val="28"/>
        </w:rPr>
        <w:t xml:space="preserve">заказа выписки о состоянии индивидуального лицевого счета необходимо зайти в личный кабинет гражданина на сайт СФР </w:t>
      </w:r>
      <w:r>
        <w:rPr>
          <w:b/>
          <w:sz w:val="28"/>
          <w:szCs w:val="28"/>
        </w:rPr>
        <w:t>(sfr.gov.ru).</w:t>
      </w:r>
    </w:p>
    <w:p w:rsidR="00C75543" w:rsidRDefault="00C75543" w:rsidP="00C75543">
      <w:pPr>
        <w:pStyle w:val="western"/>
        <w:spacing w:after="0" w:line="240" w:lineRule="auto"/>
        <w:ind w:firstLine="737"/>
        <w:rPr>
          <w:sz w:val="28"/>
          <w:szCs w:val="28"/>
        </w:rPr>
      </w:pPr>
      <w:r>
        <w:rPr>
          <w:sz w:val="28"/>
          <w:szCs w:val="28"/>
        </w:rPr>
        <w:t xml:space="preserve">Необходимо зайти в личный кабинет гражданина на сайт СФР </w:t>
      </w:r>
      <w:r w:rsidRPr="00EA32C0">
        <w:rPr>
          <w:b/>
          <w:sz w:val="28"/>
          <w:szCs w:val="28"/>
        </w:rPr>
        <w:t>(</w:t>
      </w:r>
      <w:r w:rsidRPr="002E5174">
        <w:rPr>
          <w:b/>
          <w:color w:val="auto"/>
          <w:sz w:val="28"/>
          <w:szCs w:val="28"/>
        </w:rPr>
        <w:t>sfr.gov.ru</w:t>
      </w:r>
      <w:r w:rsidRPr="00EA32C0">
        <w:rPr>
          <w:b/>
          <w:sz w:val="28"/>
          <w:szCs w:val="28"/>
        </w:rPr>
        <w:t>).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 разделе «Меню» необходимо пройти по ссылке «Вход в личный кабинет».</w:t>
      </w:r>
    </w:p>
    <w:p w:rsidR="00141FD0" w:rsidRDefault="00CB5906" w:rsidP="00130EED">
      <w:pPr>
        <w:pStyle w:val="western"/>
        <w:spacing w:after="0" w:line="240" w:lineRule="auto"/>
        <w:rPr>
          <w:lang w:val="en-US"/>
        </w:rPr>
      </w:pPr>
      <w:r>
        <w:rPr>
          <w:noProof/>
        </w:rPr>
        <w:pict>
          <v:oval id="Овал 15" o:spid="_x0000_s1030" style="position:absolute;margin-left:134.7pt;margin-top:29.2pt;width:77.25pt;height:44.25pt;z-index:251663360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EKzrQIAANMFAAAOAAAAZHJzL2Uyb0RvYy54bWysVM1uGjEQvlfqO1i+N7uLIAkoS4SIUlWK&#10;kqikytl4bdaS13Ztw0Ifps9Q9dqX4JE6tpcNLWkPVTksnr9vZj575up620i0YdYJrUpcnOUYMUV1&#10;JdSqxJ+ebt9dYuQ8URWRWrES75jD19O3b65aM2EDXWtZMYsARLlJa0pce28mWeZozRrizrRhCoxc&#10;24Z4EO0qqyxpAb2R2SDPz7NW28pYTZlzoL1JRjyN+Jwz6h84d8wjWWKozcevjd9l+GbTKzJZWWJq&#10;QbsyyD9U0RChIGkPdUM8QWsrTqAaQa12mvszqptMcy4oiz1AN0X+WzeLmhgWewFynOlpcv8Plt5v&#10;Hi0SFdzdCCNFGrij/df99/23/Q8EKuCnNW4CbgvzaDvJwTE0u+W2Cf/QBtpGTnc9p2zrEQXl+LLI&#10;LwCagml0XozhDCjZS7Cxzr9nukHhUGImpTAudE0mZHPnfPI+eAW101JUt0LKKISXwubSog2BOyaU&#10;MuWLFC5NTZI6XjQkje8qeMcSfgGS6hTbrpY98jwPv674o0hADaFZoCkRE09+J1kAlOoj40AwUDGI&#10;VfUlnBbsalKxpB4dJzu0GIuOgAGZAwM9dur4D9iJws4/hLI4GX1w/rfCUnAfETNr5fvgRihtXwOQ&#10;cA1d5uR/IClRE1ha6moHz8/qNJfO0FsBr+COOP9ILAwijCwsF/8AHy51W2LdnTCqtf3ymj74w3yA&#10;FaMWBrvE7vOaWIaR/KBgcsbFcBg2QRSGo4sBCPbYsjy2qHUz1/CuClhjhsZj8PfycORWN8+wg2Yh&#10;K5iIopC7xNTbgzD3aeHAFqNsNotuMP2G+Du1MDSAB1bDE3/aPhNrulHwMEP3+rAETsYh+YZIpWdr&#10;r7mIs/LCa8c3bI74cLotF1bTsRy9Xnbx9CcAAAD//wMAUEsDBBQABgAIAAAAIQCilDgZ3AAAAAcB&#10;AAAPAAAAZHJzL2Rvd25yZXYueG1sTI7BTsMwEETvSPyDtUjcqB0gbQlxKoRUISo4tPAB23jrRMTr&#10;KHab8Pe4J3qb0YxmXrmaXCdONITWs4ZspkAQ1960bDV8f63vliBCRDbYeSYNvxRgVV1flVgYP/KW&#10;TrtoRRrhUKCGJsa+kDLUDTkMM98Tp+zgB4cx2cFKM+CYxl0n75WaS4ctp4cGe3ptqP7ZHZ2Grc1w&#10;/fQhP8fNu43TYfGgNvJN69ub6eUZRKQp/pfhjJ/QoUpMe39kE0SnYZ56GvJlDuKc5nkGYp/E40KB&#10;rEp5yV/9AQAA//8DAFBLAQItABQABgAIAAAAIQC2gziS/gAAAOEBAAATAAAAAAAAAAAAAAAAAAAA&#10;AABbQ29udGVudF9UeXBlc10ueG1sUEsBAi0AFAAGAAgAAAAhADj9If/WAAAAlAEAAAsAAAAAAAAA&#10;AAAAAAAALwEAAF9yZWxzLy5yZWxzUEsBAi0AFAAGAAgAAAAhABTwQrOtAgAA0wUAAA4AAAAAAAAA&#10;AAAAAAAALgIAAGRycy9lMm9Eb2MueG1sUEsBAi0AFAAGAAgAAAAhAKKUOBncAAAABwEAAA8AAAAA&#10;AAAAAAAAAAAABwUAAGRycy9kb3ducmV2LnhtbFBLBQYAAAAABAAEAPMAAAAQBgAAAAA=&#10;" fillcolor="#4f81bd [3204]" strokecolor="#c00000" strokeweight="2pt">
            <v:fill opacity="0"/>
          </v:oval>
        </w:pict>
      </w:r>
      <w:r w:rsidR="00C75543">
        <w:rPr>
          <w:noProof/>
        </w:rPr>
        <w:drawing>
          <wp:inline distT="0" distB="0" distL="0" distR="0" wp14:anchorId="2951F422" wp14:editId="480F7D50">
            <wp:extent cx="6185139" cy="408029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b="3933"/>
                    <a:stretch/>
                  </pic:blipFill>
                  <pic:spPr bwMode="auto">
                    <a:xfrm>
                      <a:off x="0" y="0"/>
                      <a:ext cx="6206000" cy="4094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5543" w:rsidRDefault="00E115DD" w:rsidP="00C75543">
      <w:pPr>
        <w:pStyle w:val="western"/>
        <w:spacing w:after="0" w:line="240" w:lineRule="auto"/>
        <w:ind w:firstLine="737"/>
      </w:pPr>
      <w:r>
        <w:rPr>
          <w:noProof/>
        </w:rPr>
        <w:lastRenderedPageBreak/>
        <w:drawing>
          <wp:inline distT="0" distB="0" distL="0" distR="0">
            <wp:extent cx="5391785" cy="30105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301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5DD" w:rsidRDefault="00E115DD" w:rsidP="00141FD0">
      <w:pPr>
        <w:ind w:firstLine="708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</w:p>
    <w:p w:rsidR="00E115DD" w:rsidRDefault="00E115DD" w:rsidP="00141FD0">
      <w:pPr>
        <w:ind w:firstLine="708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</w:p>
    <w:p w:rsidR="00E115DD" w:rsidRDefault="00E115DD" w:rsidP="00141FD0">
      <w:pPr>
        <w:ind w:firstLine="708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</w:p>
    <w:p w:rsidR="00C75543" w:rsidRPr="00C75543" w:rsidRDefault="00C75543" w:rsidP="00141FD0">
      <w:pPr>
        <w:ind w:firstLine="708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  <w:r w:rsidRPr="00C75543">
        <w:rPr>
          <w:rFonts w:eastAsia="Times New Roman" w:cs="Times New Roman"/>
          <w:color w:val="000000"/>
          <w:sz w:val="28"/>
          <w:szCs w:val="28"/>
          <w:lang w:eastAsia="ru-RU" w:bidi="ar-SA"/>
        </w:rPr>
        <w:t xml:space="preserve">Выбрать </w:t>
      </w:r>
      <w:r>
        <w:rPr>
          <w:rFonts w:eastAsia="Times New Roman" w:cs="Times New Roman"/>
          <w:color w:val="000000"/>
          <w:sz w:val="28"/>
          <w:szCs w:val="28"/>
          <w:lang w:eastAsia="ru-RU" w:bidi="ar-SA"/>
        </w:rPr>
        <w:t>блок «</w:t>
      </w:r>
      <w:r w:rsidRPr="00C75543">
        <w:rPr>
          <w:rFonts w:eastAsia="Times New Roman" w:cs="Times New Roman"/>
          <w:color w:val="000000"/>
          <w:sz w:val="28"/>
          <w:szCs w:val="28"/>
          <w:lang w:eastAsia="ru-RU" w:bidi="ar-SA"/>
        </w:rPr>
        <w:t>Пенсионное и социальное обеспечение</w:t>
      </w:r>
      <w:r>
        <w:rPr>
          <w:rFonts w:eastAsia="Times New Roman" w:cs="Times New Roman"/>
          <w:color w:val="000000"/>
          <w:sz w:val="28"/>
          <w:szCs w:val="28"/>
          <w:lang w:eastAsia="ru-RU" w:bidi="ar-SA"/>
        </w:rPr>
        <w:t>»</w:t>
      </w:r>
    </w:p>
    <w:p w:rsidR="00C75543" w:rsidRDefault="00E115DD" w:rsidP="00130EED">
      <w:pPr>
        <w:pStyle w:val="western"/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81650" cy="27273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72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543" w:rsidRDefault="00C75543" w:rsidP="00C75543">
      <w:pPr>
        <w:pStyle w:val="western"/>
        <w:spacing w:after="0" w:line="240" w:lineRule="auto"/>
        <w:ind w:firstLine="737"/>
        <w:rPr>
          <w:sz w:val="28"/>
          <w:szCs w:val="28"/>
        </w:rPr>
      </w:pPr>
      <w:r>
        <w:rPr>
          <w:sz w:val="28"/>
          <w:szCs w:val="28"/>
        </w:rPr>
        <w:t>Затем необходимо пройти авторизацию зарегистрированного пользователя. Для входа используется учетная запись на Портале государственных услуг.</w:t>
      </w:r>
    </w:p>
    <w:p w:rsidR="00C75543" w:rsidRDefault="00E115DD" w:rsidP="00C75543">
      <w:pPr>
        <w:rPr>
          <w:lang w:val="en-US"/>
        </w:rPr>
      </w:pPr>
      <w:r>
        <w:rPr>
          <w:noProof/>
          <w:lang w:eastAsia="ru-RU" w:bidi="ar-SA"/>
        </w:rPr>
        <w:lastRenderedPageBreak/>
        <w:drawing>
          <wp:inline distT="0" distB="0" distL="0" distR="0">
            <wp:extent cx="6107437" cy="33211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216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FD0" w:rsidRDefault="00141FD0" w:rsidP="00C75543">
      <w:pPr>
        <w:rPr>
          <w:lang w:val="en-US"/>
        </w:rPr>
      </w:pPr>
    </w:p>
    <w:p w:rsidR="00E115DD" w:rsidRDefault="00E115DD" w:rsidP="00C75543">
      <w:pPr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C75543" w:rsidRPr="00141FD0" w:rsidRDefault="00141FD0" w:rsidP="00C75543">
      <w:r>
        <w:rPr>
          <w:rFonts w:eastAsia="Times New Roman" w:cs="Times New Roman"/>
          <w:b/>
          <w:bCs/>
          <w:sz w:val="28"/>
          <w:szCs w:val="28"/>
          <w:lang w:eastAsia="ru-RU"/>
        </w:rPr>
        <w:t>Ввести логин и</w:t>
      </w:r>
      <w:r w:rsidRPr="00141FD0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b/>
          <w:bCs/>
          <w:sz w:val="28"/>
          <w:szCs w:val="28"/>
          <w:lang w:eastAsia="ru-RU"/>
        </w:rPr>
        <w:t>пароль</w:t>
      </w:r>
    </w:p>
    <w:p w:rsidR="00C75543" w:rsidRPr="00141FD0" w:rsidRDefault="00141FD0" w:rsidP="00CB5906">
      <w:pPr>
        <w:spacing w:beforeAutospacing="1" w:after="0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0"/>
          <w:szCs w:val="20"/>
          <w:lang w:eastAsia="ru-RU" w:bidi="ar-SA"/>
        </w:rPr>
        <w:drawing>
          <wp:inline distT="0" distB="0" distL="0" distR="0">
            <wp:extent cx="6145619" cy="3785033"/>
            <wp:effectExtent l="0" t="0" r="0" b="0"/>
            <wp:docPr id="11" name="Рисунок 11" descr="C:\Users\055BAB~1\AppData\Local\Temp\lu10028ebh3s6.tmp\lu10028ebh3sp_tmp_6004c0753020ef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055BAB~1\AppData\Local\Temp\lu10028ebh3s6.tmp\lu10028ebh3sp_tmp_6004c0753020efa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3784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B08" w:rsidRPr="00512B08" w:rsidRDefault="00C75543" w:rsidP="00512B08">
      <w:pPr>
        <w:widowControl/>
        <w:ind w:firstLine="708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Далее из предложенных заявлений в разделе «Индивидуальный лицевой счет» необходимо выбрать «заказать справку (выписку): о состоянии индивидуального лицевого счета»</w:t>
      </w:r>
    </w:p>
    <w:p w:rsidR="00141FD0" w:rsidRPr="00141FD0" w:rsidRDefault="00141FD0">
      <w:pPr>
        <w:widowControl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noProof/>
          <w:sz w:val="28"/>
          <w:szCs w:val="28"/>
          <w:lang w:eastAsia="ru-RU" w:bidi="ar-SA"/>
        </w:rPr>
        <w:lastRenderedPageBreak/>
        <w:drawing>
          <wp:inline distT="0" distB="0" distL="0" distR="0">
            <wp:extent cx="5972442" cy="398540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081" cy="398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543" w:rsidRDefault="00C75543">
      <w:pPr>
        <w:widowControl/>
        <w:jc w:val="both"/>
        <w:rPr>
          <w:rFonts w:eastAsia="Times New Roman" w:cs="Times New Roman"/>
          <w:sz w:val="28"/>
          <w:szCs w:val="28"/>
        </w:rPr>
      </w:pPr>
    </w:p>
    <w:p w:rsidR="00EE0AD1" w:rsidRDefault="00C75543" w:rsidP="00512B08">
      <w:pPr>
        <w:widowControl/>
        <w:ind w:firstLine="708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По желанию можно направить копию сформированного документа на электронную почту, отметив галочкой. В случае</w:t>
      </w:r>
      <w:proofErr w:type="gramStart"/>
      <w:r>
        <w:rPr>
          <w:rFonts w:eastAsia="Times New Roman" w:cs="Times New Roman"/>
          <w:sz w:val="28"/>
          <w:szCs w:val="28"/>
        </w:rPr>
        <w:t>,</w:t>
      </w:r>
      <w:proofErr w:type="gramEnd"/>
      <w:r>
        <w:rPr>
          <w:rFonts w:eastAsia="Times New Roman" w:cs="Times New Roman"/>
          <w:sz w:val="28"/>
          <w:szCs w:val="28"/>
        </w:rPr>
        <w:t xml:space="preserve"> если почта отсутствует, электронный документ сохранится в «истории обращений».</w:t>
      </w:r>
    </w:p>
    <w:p w:rsidR="00C75543" w:rsidRDefault="00CB5906">
      <w:pPr>
        <w:widowControl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noProof/>
          <w:sz w:val="28"/>
          <w:szCs w:val="28"/>
          <w:lang w:eastAsia="ru-RU" w:bidi="ar-SA"/>
        </w:rPr>
        <w:pict>
          <v:oval id="_x0000_s1031" style="position:absolute;left:0;text-align:left;margin-left:314.15pt;margin-top:118.3pt;width:135.4pt;height:44.25pt;z-index:251665408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EKzrQIAANMFAAAOAAAAZHJzL2Uyb0RvYy54bWysVM1uGjEQvlfqO1i+N7uLIAkoS4SIUlWK&#10;kqikytl4bdaS13Ztw0Ifps9Q9dqX4JE6tpcNLWkPVTksnr9vZj575up620i0YdYJrUpcnOUYMUV1&#10;JdSqxJ+ebt9dYuQ8URWRWrES75jD19O3b65aM2EDXWtZMYsARLlJa0pce28mWeZozRrizrRhCoxc&#10;24Z4EO0qqyxpAb2R2SDPz7NW28pYTZlzoL1JRjyN+Jwz6h84d8wjWWKozcevjd9l+GbTKzJZWWJq&#10;QbsyyD9U0RChIGkPdUM8QWsrTqAaQa12mvszqptMcy4oiz1AN0X+WzeLmhgWewFynOlpcv8Plt5v&#10;Hi0SFdzdCCNFGrij/df99/23/Q8EKuCnNW4CbgvzaDvJwTE0u+W2Cf/QBtpGTnc9p2zrEQXl+LLI&#10;LwCagml0XozhDCjZS7Cxzr9nukHhUGImpTAudE0mZHPnfPI+eAW101JUt0LKKISXwubSog2BOyaU&#10;MuWLFC5NTZI6XjQkje8qeMcSfgGS6hTbrpY98jwPv674o0hADaFZoCkRE09+J1kAlOoj40AwUDGI&#10;VfUlnBbsalKxpB4dJzu0GIuOgAGZAwM9dur4D9iJws4/hLI4GX1w/rfCUnAfETNr5fvgRihtXwOQ&#10;cA1d5uR/IClRE1ha6moHz8/qNJfO0FsBr+COOP9ILAwijCwsF/8AHy51W2LdnTCqtf3ymj74w3yA&#10;FaMWBrvE7vOaWIaR/KBgcsbFcBg2QRSGo4sBCPbYsjy2qHUz1/CuClhjhsZj8PfycORWN8+wg2Yh&#10;K5iIopC7xNTbgzD3aeHAFqNsNotuMP2G+Du1MDSAB1bDE3/aPhNrulHwMEP3+rAETsYh+YZIpWdr&#10;r7mIs/LCa8c3bI74cLotF1bTsRy9Xnbx9CcAAAD//wMAUEsDBBQABgAIAAAAIQCilDgZ3AAAAAcB&#10;AAAPAAAAZHJzL2Rvd25yZXYueG1sTI7BTsMwEETvSPyDtUjcqB0gbQlxKoRUISo4tPAB23jrRMTr&#10;KHab8Pe4J3qb0YxmXrmaXCdONITWs4ZspkAQ1960bDV8f63vliBCRDbYeSYNvxRgVV1flVgYP/KW&#10;TrtoRRrhUKCGJsa+kDLUDTkMM98Tp+zgB4cx2cFKM+CYxl0n75WaS4ctp4cGe3ptqP7ZHZ2Grc1w&#10;/fQhP8fNu43TYfGgNvJN69ub6eUZRKQp/pfhjJ/QoUpMe39kE0SnYZ56GvJlDuKc5nkGYp/E40KB&#10;rEp5yV/9AQAA//8DAFBLAQItABQABgAIAAAAIQC2gziS/gAAAOEBAAATAAAAAAAAAAAAAAAAAAAA&#10;AABbQ29udGVudF9UeXBlc10ueG1sUEsBAi0AFAAGAAgAAAAhADj9If/WAAAAlAEAAAsAAAAAAAAA&#10;AAAAAAAALwEAAF9yZWxzLy5yZWxzUEsBAi0AFAAGAAgAAAAhABTwQrOtAgAA0wUAAA4AAAAAAAAA&#10;AAAAAAAALgIAAGRycy9lMm9Eb2MueG1sUEsBAi0AFAAGAAgAAAAhAKKUOBncAAAABwEAAA8AAAAA&#10;AAAAAAAAAAAABwUAAGRycy9kb3ducmV2LnhtbFBLBQYAAAAABAAEAPMAAAAQBgAAAAA=&#10;" fillcolor="#4f81bd [3204]" strokecolor="#c00000" strokeweight="2pt">
            <v:fill opacity="0"/>
          </v:oval>
        </w:pict>
      </w:r>
      <w:r w:rsidR="00512B08">
        <w:rPr>
          <w:rFonts w:eastAsia="Times New Roman"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6106539" cy="3200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123" cy="320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AD1" w:rsidRDefault="00C75543" w:rsidP="00512B08">
      <w:pPr>
        <w:widowControl/>
        <w:ind w:firstLine="708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В сплывающем окне необходимо нажать «ОК», далее сформируется электронный документ выписки  о состоянии индивидуального лицевого счета.</w:t>
      </w:r>
    </w:p>
    <w:p w:rsidR="008F1534" w:rsidRDefault="00512B08">
      <w:pPr>
        <w:widowControl/>
      </w:pPr>
      <w:r>
        <w:rPr>
          <w:rFonts w:eastAsia="Times New Roman" w:cs="Times New Roman"/>
          <w:noProof/>
          <w:sz w:val="28"/>
          <w:szCs w:val="28"/>
          <w:lang w:eastAsia="ru-RU" w:bidi="ar-SA"/>
        </w:rPr>
        <w:lastRenderedPageBreak/>
        <w:drawing>
          <wp:anchor distT="0" distB="0" distL="0" distR="0" simplePos="0" relativeHeight="4" behindDoc="0" locked="0" layoutInCell="1" allowOverlap="1" wp14:anchorId="674435E3" wp14:editId="3ED44239">
            <wp:simplePos x="0" y="0"/>
            <wp:positionH relativeFrom="column">
              <wp:posOffset>-15240</wp:posOffset>
            </wp:positionH>
            <wp:positionV relativeFrom="paragraph">
              <wp:posOffset>347980</wp:posOffset>
            </wp:positionV>
            <wp:extent cx="6952615" cy="4008120"/>
            <wp:effectExtent l="0" t="0" r="0" b="0"/>
            <wp:wrapSquare wrapText="largest"/>
            <wp:docPr id="3" name="Изображение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/>
                    <a:srcRect t="27921"/>
                    <a:stretch/>
                  </pic:blipFill>
                  <pic:spPr bwMode="auto">
                    <a:xfrm>
                      <a:off x="0" y="0"/>
                      <a:ext cx="6952615" cy="4008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2B08" w:rsidRPr="00130EED" w:rsidRDefault="00512B08">
      <w:pPr>
        <w:widowControl/>
      </w:pPr>
    </w:p>
    <w:p w:rsidR="00512B08" w:rsidRPr="00130EED" w:rsidRDefault="00512B08">
      <w:pPr>
        <w:widowControl/>
      </w:pPr>
    </w:p>
    <w:p w:rsidR="00EE0AD1" w:rsidRPr="00150FEE" w:rsidRDefault="00C75543" w:rsidP="00150FEE">
      <w:pPr>
        <w:widowControl/>
        <w:spacing w:before="0" w:after="0" w:line="276" w:lineRule="auto"/>
        <w:ind w:firstLine="709"/>
        <w:rPr>
          <w:sz w:val="28"/>
          <w:szCs w:val="28"/>
        </w:rPr>
      </w:pPr>
      <w:r w:rsidRPr="00150FEE">
        <w:rPr>
          <w:sz w:val="28"/>
          <w:szCs w:val="28"/>
        </w:rPr>
        <w:t xml:space="preserve">Рассчитать размер  страховой пенсию по старости Вы можете по формуле: </w:t>
      </w:r>
      <w:r w:rsidRPr="00150FEE">
        <w:rPr>
          <w:b/>
          <w:sz w:val="28"/>
          <w:szCs w:val="28"/>
        </w:rPr>
        <w:t>А*В+С</w:t>
      </w:r>
      <w:r w:rsidR="00150FEE">
        <w:rPr>
          <w:sz w:val="28"/>
          <w:szCs w:val="28"/>
        </w:rPr>
        <w:t xml:space="preserve">, </w:t>
      </w:r>
      <w:r w:rsidRPr="00150FEE">
        <w:rPr>
          <w:sz w:val="28"/>
          <w:szCs w:val="28"/>
        </w:rPr>
        <w:t>где</w:t>
      </w:r>
      <w:proofErr w:type="gramStart"/>
      <w:r w:rsidRPr="00150FEE">
        <w:rPr>
          <w:sz w:val="28"/>
          <w:szCs w:val="28"/>
        </w:rPr>
        <w:t xml:space="preserve"> </w:t>
      </w:r>
      <w:r w:rsidR="00150FEE">
        <w:rPr>
          <w:sz w:val="28"/>
          <w:szCs w:val="28"/>
        </w:rPr>
        <w:t xml:space="preserve">      </w:t>
      </w:r>
      <w:r w:rsidRPr="00150FEE">
        <w:rPr>
          <w:sz w:val="28"/>
          <w:szCs w:val="28"/>
        </w:rPr>
        <w:t>А</w:t>
      </w:r>
      <w:proofErr w:type="gramEnd"/>
      <w:r w:rsidRPr="00150FEE">
        <w:rPr>
          <w:sz w:val="28"/>
          <w:szCs w:val="28"/>
        </w:rPr>
        <w:t xml:space="preserve"> – </w:t>
      </w:r>
      <w:r w:rsidR="00512B08" w:rsidRPr="00150FEE">
        <w:rPr>
          <w:sz w:val="28"/>
          <w:szCs w:val="28"/>
        </w:rPr>
        <w:t>число пенсионных коэффициентов,</w:t>
      </w:r>
    </w:p>
    <w:p w:rsidR="00EE0AD1" w:rsidRPr="00150FEE" w:rsidRDefault="00150FEE" w:rsidP="00150FEE">
      <w:pPr>
        <w:widowControl/>
        <w:spacing w:before="0"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C75543" w:rsidRPr="00150FEE">
        <w:rPr>
          <w:sz w:val="28"/>
          <w:szCs w:val="28"/>
        </w:rPr>
        <w:t xml:space="preserve">В - стоимость одного пенсионного коэффициента, </w:t>
      </w:r>
    </w:p>
    <w:p w:rsidR="00150FEE" w:rsidRDefault="00150FEE" w:rsidP="00150FEE">
      <w:pPr>
        <w:widowControl/>
        <w:spacing w:before="0"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proofErr w:type="gramStart"/>
      <w:r w:rsidR="00C75543" w:rsidRPr="00150FEE">
        <w:rPr>
          <w:sz w:val="28"/>
          <w:szCs w:val="28"/>
        </w:rPr>
        <w:t>С</w:t>
      </w:r>
      <w:proofErr w:type="gramEnd"/>
      <w:r w:rsidR="00C75543" w:rsidRPr="00150FEE">
        <w:rPr>
          <w:sz w:val="28"/>
          <w:szCs w:val="28"/>
        </w:rPr>
        <w:t xml:space="preserve"> - фиксированная выплата. </w:t>
      </w:r>
    </w:p>
    <w:p w:rsidR="00EE0AD1" w:rsidRPr="00150FEE" w:rsidRDefault="00C75543" w:rsidP="00150FEE">
      <w:pPr>
        <w:widowControl/>
        <w:spacing w:before="0" w:after="0" w:line="276" w:lineRule="auto"/>
        <w:ind w:firstLine="709"/>
        <w:rPr>
          <w:sz w:val="28"/>
          <w:szCs w:val="28"/>
        </w:rPr>
      </w:pPr>
      <w:r w:rsidRPr="00150FEE">
        <w:rPr>
          <w:sz w:val="28"/>
          <w:szCs w:val="28"/>
        </w:rPr>
        <w:t xml:space="preserve">Стоимость пенсионного коэффициента и фиксированной выплаты регулярно меняются. </w:t>
      </w:r>
    </w:p>
    <w:p w:rsidR="00EE0AD1" w:rsidRPr="00150FEE" w:rsidRDefault="00C75543" w:rsidP="00150FEE">
      <w:pPr>
        <w:widowControl/>
        <w:spacing w:before="0" w:after="0" w:line="276" w:lineRule="auto"/>
        <w:ind w:left="708"/>
        <w:rPr>
          <w:sz w:val="28"/>
          <w:szCs w:val="28"/>
        </w:rPr>
      </w:pPr>
      <w:r w:rsidRPr="00150FEE">
        <w:rPr>
          <w:sz w:val="28"/>
          <w:szCs w:val="28"/>
        </w:rPr>
        <w:t>На 202</w:t>
      </w:r>
      <w:r w:rsidR="00512B08" w:rsidRPr="00150FEE">
        <w:rPr>
          <w:sz w:val="28"/>
          <w:szCs w:val="28"/>
        </w:rPr>
        <w:t>3</w:t>
      </w:r>
      <w:r w:rsidRPr="00150FEE">
        <w:rPr>
          <w:sz w:val="28"/>
          <w:szCs w:val="28"/>
        </w:rPr>
        <w:t xml:space="preserve"> год они составляют</w:t>
      </w:r>
      <w:r w:rsidR="00301EC2" w:rsidRPr="00150FEE">
        <w:rPr>
          <w:sz w:val="28"/>
          <w:szCs w:val="28"/>
        </w:rPr>
        <w:t>123,77</w:t>
      </w:r>
      <w:r w:rsidRPr="00150FEE">
        <w:rPr>
          <w:sz w:val="28"/>
          <w:szCs w:val="28"/>
        </w:rPr>
        <w:t xml:space="preserve"> руб. и</w:t>
      </w:r>
      <w:r w:rsidR="00301EC2" w:rsidRPr="00150FEE">
        <w:rPr>
          <w:sz w:val="28"/>
          <w:szCs w:val="28"/>
        </w:rPr>
        <w:t xml:space="preserve"> 7567,33</w:t>
      </w:r>
      <w:r w:rsidRPr="00150FEE">
        <w:rPr>
          <w:sz w:val="28"/>
          <w:szCs w:val="28"/>
        </w:rPr>
        <w:t xml:space="preserve"> руб. соответственно. </w:t>
      </w:r>
    </w:p>
    <w:p w:rsidR="00150FEE" w:rsidRDefault="00C75543" w:rsidP="00150FEE">
      <w:pPr>
        <w:widowControl/>
        <w:spacing w:before="0" w:after="0" w:line="276" w:lineRule="auto"/>
        <w:ind w:firstLine="709"/>
        <w:rPr>
          <w:sz w:val="28"/>
          <w:szCs w:val="28"/>
        </w:rPr>
      </w:pPr>
      <w:r w:rsidRPr="00150FEE">
        <w:rPr>
          <w:sz w:val="28"/>
          <w:szCs w:val="28"/>
        </w:rPr>
        <w:t>Таким образом, при наличии 120 пенсионных коэффициентов размер страховой пенсии по старости в 202</w:t>
      </w:r>
      <w:r w:rsidR="00301EC2" w:rsidRPr="00150FEE">
        <w:rPr>
          <w:sz w:val="28"/>
          <w:szCs w:val="28"/>
        </w:rPr>
        <w:t>3</w:t>
      </w:r>
      <w:r w:rsidRPr="00150FEE">
        <w:rPr>
          <w:sz w:val="28"/>
          <w:szCs w:val="28"/>
        </w:rPr>
        <w:t xml:space="preserve"> году составит 120*</w:t>
      </w:r>
      <w:r w:rsidR="00301EC2" w:rsidRPr="00150FEE">
        <w:rPr>
          <w:sz w:val="28"/>
          <w:szCs w:val="28"/>
        </w:rPr>
        <w:t>123,77</w:t>
      </w:r>
      <w:r w:rsidRPr="00150FEE">
        <w:rPr>
          <w:sz w:val="28"/>
          <w:szCs w:val="28"/>
        </w:rPr>
        <w:t>+</w:t>
      </w:r>
      <w:r w:rsidR="00301EC2" w:rsidRPr="00150FEE">
        <w:rPr>
          <w:sz w:val="28"/>
          <w:szCs w:val="28"/>
        </w:rPr>
        <w:t>7567,33</w:t>
      </w:r>
      <w:r w:rsidRPr="00150FEE">
        <w:rPr>
          <w:sz w:val="28"/>
          <w:szCs w:val="28"/>
        </w:rPr>
        <w:t>=</w:t>
      </w:r>
      <w:r w:rsidR="00301EC2" w:rsidRPr="00150FEE">
        <w:rPr>
          <w:sz w:val="28"/>
          <w:szCs w:val="28"/>
        </w:rPr>
        <w:t>22419,73</w:t>
      </w:r>
      <w:r w:rsidRPr="00150FEE">
        <w:rPr>
          <w:sz w:val="28"/>
          <w:szCs w:val="28"/>
        </w:rPr>
        <w:t xml:space="preserve"> руб. </w:t>
      </w:r>
    </w:p>
    <w:p w:rsidR="00EE0AD1" w:rsidRDefault="00C75543" w:rsidP="00150FEE">
      <w:pPr>
        <w:widowControl/>
        <w:spacing w:before="0" w:after="0" w:line="276" w:lineRule="auto"/>
        <w:ind w:firstLine="709"/>
        <w:rPr>
          <w:sz w:val="28"/>
          <w:szCs w:val="28"/>
        </w:rPr>
      </w:pPr>
      <w:r w:rsidRPr="00150FEE">
        <w:rPr>
          <w:sz w:val="28"/>
          <w:szCs w:val="28"/>
        </w:rPr>
        <w:t>Величина индивидуальных пенсионных коэффициентов  на день формирования выписки  о состоянии индивидуального лицевого счета отражается в выписке.</w:t>
      </w:r>
    </w:p>
    <w:p w:rsidR="00E115DD" w:rsidRDefault="00E115DD" w:rsidP="00150FEE">
      <w:pPr>
        <w:widowControl/>
        <w:spacing w:before="0" w:after="0" w:line="276" w:lineRule="auto"/>
        <w:ind w:firstLine="709"/>
        <w:rPr>
          <w:sz w:val="28"/>
          <w:szCs w:val="28"/>
        </w:rPr>
      </w:pPr>
    </w:p>
    <w:p w:rsidR="00E115DD" w:rsidRDefault="00E115DD" w:rsidP="00150FEE">
      <w:pPr>
        <w:widowControl/>
        <w:spacing w:before="0" w:after="0" w:line="276" w:lineRule="auto"/>
        <w:ind w:firstLine="709"/>
        <w:rPr>
          <w:sz w:val="28"/>
          <w:szCs w:val="28"/>
        </w:rPr>
      </w:pPr>
    </w:p>
    <w:p w:rsidR="00E115DD" w:rsidRPr="00E115DD" w:rsidRDefault="00E115DD" w:rsidP="00E115DD">
      <w:pPr>
        <w:pStyle w:val="Default"/>
        <w:ind w:firstLine="708"/>
        <w:jc w:val="both"/>
        <w:rPr>
          <w:b/>
          <w:spacing w:val="-13"/>
          <w:sz w:val="28"/>
          <w:szCs w:val="28"/>
          <w:lang w:eastAsia="ar-SA"/>
        </w:rPr>
      </w:pPr>
      <w:r w:rsidRPr="00E115DD">
        <w:rPr>
          <w:b/>
          <w:sz w:val="28"/>
          <w:szCs w:val="28"/>
        </w:rPr>
        <w:t xml:space="preserve">Предлагаем Вам оценить качество предоставления государственной услуги. </w:t>
      </w:r>
    </w:p>
    <w:p w:rsidR="00E115DD" w:rsidRDefault="00E115DD" w:rsidP="00E115DD">
      <w:pPr>
        <w:spacing w:beforeAutospacing="1" w:afterAutospacing="1"/>
        <w:jc w:val="both"/>
        <w:outlineLvl w:val="2"/>
        <w:rPr>
          <w:rFonts w:eastAsia="Times New Roman" w:cs="Times New Roman"/>
          <w:bCs/>
          <w:sz w:val="28"/>
          <w:szCs w:val="28"/>
          <w:lang w:eastAsia="ru-RU"/>
        </w:rPr>
      </w:pPr>
      <w:r w:rsidRPr="00D80CDD">
        <w:rPr>
          <w:rFonts w:eastAsia="Times New Roman" w:cs="Times New Roman"/>
          <w:bCs/>
          <w:sz w:val="28"/>
          <w:szCs w:val="28"/>
          <w:lang w:eastAsia="ru-RU"/>
        </w:rPr>
        <w:t xml:space="preserve">Для того чтобы оценить услугу, перейдите на сайт </w:t>
      </w:r>
      <w:r w:rsidRPr="00446C24">
        <w:rPr>
          <w:rFonts w:eastAsia="Times New Roman" w:cs="Times New Roman"/>
          <w:bCs/>
          <w:sz w:val="28"/>
          <w:szCs w:val="28"/>
          <w:lang w:eastAsia="ru-RU"/>
        </w:rPr>
        <w:t>«</w:t>
      </w:r>
      <w:r w:rsidRPr="00D80CDD">
        <w:rPr>
          <w:rFonts w:eastAsia="Times New Roman" w:cs="Times New Roman"/>
          <w:bCs/>
          <w:sz w:val="28"/>
          <w:szCs w:val="28"/>
          <w:lang w:eastAsia="ru-RU"/>
        </w:rPr>
        <w:t>Ваш Контроль</w:t>
      </w:r>
      <w:r w:rsidRPr="00446C24">
        <w:rPr>
          <w:rFonts w:eastAsia="Times New Roman" w:cs="Times New Roman"/>
          <w:bCs/>
          <w:sz w:val="28"/>
          <w:szCs w:val="28"/>
          <w:lang w:eastAsia="ru-RU"/>
        </w:rPr>
        <w:t xml:space="preserve">» </w:t>
      </w:r>
      <w:r w:rsidRPr="00446C24">
        <w:rPr>
          <w:rFonts w:cs="Times New Roman"/>
          <w:color w:val="000000"/>
          <w:sz w:val="28"/>
          <w:szCs w:val="28"/>
        </w:rPr>
        <w:t>(</w:t>
      </w:r>
      <w:r w:rsidRPr="00446C24">
        <w:rPr>
          <w:rFonts w:cs="Times New Roman"/>
          <w:color w:val="0000FF"/>
          <w:sz w:val="28"/>
          <w:szCs w:val="28"/>
        </w:rPr>
        <w:t>https://vashkontrol.ru/</w:t>
      </w:r>
      <w:r w:rsidRPr="00446C24">
        <w:rPr>
          <w:rFonts w:cs="Times New Roman"/>
          <w:color w:val="000000"/>
          <w:sz w:val="28"/>
          <w:szCs w:val="28"/>
        </w:rPr>
        <w:t>)</w:t>
      </w:r>
      <w:r w:rsidRPr="00D80CDD">
        <w:rPr>
          <w:rFonts w:eastAsia="Times New Roman" w:cs="Times New Roman"/>
          <w:bCs/>
          <w:sz w:val="28"/>
          <w:szCs w:val="28"/>
          <w:lang w:eastAsia="ru-RU"/>
        </w:rPr>
        <w:t xml:space="preserve"> и авторизуйтесь</w:t>
      </w:r>
      <w:r w:rsidRPr="00446C24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D80CDD">
        <w:rPr>
          <w:rFonts w:eastAsia="Times New Roman" w:cs="Times New Roman"/>
          <w:bCs/>
          <w:sz w:val="28"/>
          <w:szCs w:val="28"/>
          <w:lang w:eastAsia="ru-RU"/>
        </w:rPr>
        <w:t xml:space="preserve">с помощью сервиса </w:t>
      </w:r>
      <w:proofErr w:type="spellStart"/>
      <w:r w:rsidRPr="00D80CDD">
        <w:rPr>
          <w:rFonts w:eastAsia="Times New Roman" w:cs="Times New Roman"/>
          <w:bCs/>
          <w:sz w:val="28"/>
          <w:szCs w:val="28"/>
          <w:lang w:eastAsia="ru-RU"/>
        </w:rPr>
        <w:t>Госуслуги</w:t>
      </w:r>
      <w:proofErr w:type="spellEnd"/>
      <w:r w:rsidRPr="00D80CDD">
        <w:rPr>
          <w:rFonts w:eastAsia="Times New Roman" w:cs="Times New Roman"/>
          <w:bCs/>
          <w:sz w:val="28"/>
          <w:szCs w:val="28"/>
          <w:lang w:eastAsia="ru-RU"/>
        </w:rPr>
        <w:t>.</w:t>
      </w:r>
    </w:p>
    <w:p w:rsidR="00E115DD" w:rsidRPr="00150FEE" w:rsidRDefault="00E115DD" w:rsidP="00CB5906">
      <w:pPr>
        <w:spacing w:beforeAutospacing="1" w:afterAutospacing="1"/>
        <w:jc w:val="both"/>
        <w:outlineLvl w:val="2"/>
        <w:rPr>
          <w:sz w:val="28"/>
          <w:szCs w:val="28"/>
        </w:rPr>
      </w:pPr>
      <w:r w:rsidRPr="00446C24">
        <w:rPr>
          <w:rFonts w:eastAsia="Times New Roman" w:cs="Times New Roman"/>
          <w:bCs/>
          <w:sz w:val="28"/>
          <w:szCs w:val="28"/>
          <w:lang w:eastAsia="ru-RU"/>
        </w:rPr>
        <w:t xml:space="preserve">Ваше мнение важно для нас, помогите сделать </w:t>
      </w:r>
      <w:proofErr w:type="spellStart"/>
      <w:r w:rsidRPr="00446C24">
        <w:rPr>
          <w:rFonts w:eastAsia="Times New Roman" w:cs="Times New Roman"/>
          <w:bCs/>
          <w:sz w:val="28"/>
          <w:szCs w:val="28"/>
          <w:lang w:eastAsia="ru-RU"/>
        </w:rPr>
        <w:t>Госуслуги</w:t>
      </w:r>
      <w:proofErr w:type="spellEnd"/>
      <w:r w:rsidRPr="00446C24">
        <w:rPr>
          <w:rFonts w:eastAsia="Times New Roman" w:cs="Times New Roman"/>
          <w:bCs/>
          <w:sz w:val="28"/>
          <w:szCs w:val="28"/>
          <w:lang w:eastAsia="ru-RU"/>
        </w:rPr>
        <w:t xml:space="preserve"> лучше! </w:t>
      </w:r>
      <w:bookmarkStart w:id="0" w:name="_GoBack"/>
      <w:bookmarkEnd w:id="0"/>
    </w:p>
    <w:sectPr w:rsidR="00E115DD" w:rsidRPr="00150FEE" w:rsidSect="00CB5906">
      <w:pgSz w:w="11907" w:h="16839" w:code="9"/>
      <w:pgMar w:top="652" w:right="607" w:bottom="567" w:left="1701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B2375B"/>
    <w:multiLevelType w:val="multilevel"/>
    <w:tmpl w:val="939EC208"/>
    <w:lvl w:ilvl="0">
      <w:start w:val="1"/>
      <w:numFmt w:val="none"/>
      <w:pStyle w:val="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doNotExpandShiftReturn/>
    <w:useFELayout/>
    <w:compatSetting w:name="compatibilityMode" w:uri="http://schemas.microsoft.com/office/word" w:val="12"/>
  </w:compat>
  <w:rsids>
    <w:rsidRoot w:val="00EE0AD1"/>
    <w:rsid w:val="00130EED"/>
    <w:rsid w:val="00141FD0"/>
    <w:rsid w:val="00150FEE"/>
    <w:rsid w:val="00301EC2"/>
    <w:rsid w:val="003857DF"/>
    <w:rsid w:val="00386C89"/>
    <w:rsid w:val="00512B08"/>
    <w:rsid w:val="008F1534"/>
    <w:rsid w:val="00AB5E8A"/>
    <w:rsid w:val="00BA0E50"/>
    <w:rsid w:val="00C75543"/>
    <w:rsid w:val="00CA45F5"/>
    <w:rsid w:val="00CB5906"/>
    <w:rsid w:val="00E115DD"/>
    <w:rsid w:val="00EE0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NSimSun" w:hAnsi="Liberation Serif" w:cs="Arial"/>
        <w:sz w:val="24"/>
        <w:szCs w:val="24"/>
        <w:lang w:val="ru-RU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pacing w:before="100" w:after="100"/>
    </w:pPr>
    <w:rPr>
      <w:rFonts w:ascii="Times New Roman" w:eastAsia="Arial" w:hAnsi="Times New Roman" w:cs="Courier New"/>
    </w:rPr>
  </w:style>
  <w:style w:type="paragraph" w:styleId="1">
    <w:name w:val="heading 1"/>
    <w:basedOn w:val="a"/>
    <w:next w:val="a"/>
    <w:qFormat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kern w:val="2"/>
      <w:sz w:val="28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i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spacing w:before="240" w:after="60"/>
      <w:outlineLvl w:val="2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ITE">
    <w:name w:val="CITE"/>
    <w:qFormat/>
    <w:rPr>
      <w:i/>
    </w:rPr>
  </w:style>
  <w:style w:type="character" w:customStyle="1" w:styleId="CODE">
    <w:name w:val="CODE"/>
    <w:qFormat/>
    <w:rPr>
      <w:rFonts w:ascii="Courier New" w:hAnsi="Courier New"/>
      <w:sz w:val="20"/>
    </w:rPr>
  </w:style>
  <w:style w:type="character" w:customStyle="1" w:styleId="Keyboard">
    <w:name w:val="Keyboard"/>
    <w:qFormat/>
    <w:rPr>
      <w:rFonts w:ascii="Courier New" w:hAnsi="Courier New"/>
      <w:b/>
      <w:sz w:val="20"/>
    </w:rPr>
  </w:style>
  <w:style w:type="character" w:customStyle="1" w:styleId="Sample">
    <w:name w:val="Sample"/>
    <w:qFormat/>
    <w:rPr>
      <w:rFonts w:ascii="Courier New" w:hAnsi="Courier New"/>
    </w:rPr>
  </w:style>
  <w:style w:type="character" w:styleId="a3">
    <w:name w:val="Strong"/>
    <w:qFormat/>
    <w:rPr>
      <w:b/>
    </w:rPr>
  </w:style>
  <w:style w:type="character" w:customStyle="1" w:styleId="Typewriter">
    <w:name w:val="Typewriter"/>
    <w:qFormat/>
    <w:rPr>
      <w:rFonts w:ascii="Courier New" w:hAnsi="Courier New"/>
      <w:sz w:val="20"/>
    </w:rPr>
  </w:style>
  <w:style w:type="character" w:customStyle="1" w:styleId="HTMLMarkup">
    <w:name w:val="HTML Markup"/>
    <w:qFormat/>
    <w:rPr>
      <w:vanish/>
      <w:color w:val="FF0000"/>
    </w:rPr>
  </w:style>
  <w:style w:type="character" w:customStyle="1" w:styleId="Comment">
    <w:name w:val="Comment"/>
    <w:qFormat/>
    <w:rPr>
      <w:vanish/>
    </w:rPr>
  </w:style>
  <w:style w:type="character" w:customStyle="1" w:styleId="a4">
    <w:name w:val="Символ сноски"/>
    <w:qFormat/>
  </w:style>
  <w:style w:type="character" w:customStyle="1" w:styleId="a5">
    <w:name w:val="Символ концевой сноски"/>
    <w:qFormat/>
  </w:style>
  <w:style w:type="character" w:customStyle="1" w:styleId="-">
    <w:name w:val="Интернет-ссылка"/>
    <w:rPr>
      <w:color w:val="000080"/>
      <w:u w:val="single"/>
    </w:rPr>
  </w:style>
  <w:style w:type="character" w:customStyle="1" w:styleId="a6">
    <w:name w:val="Посещённая гиперссылка"/>
    <w:rPr>
      <w:color w:val="800000"/>
      <w:u w:val="single"/>
    </w:rPr>
  </w:style>
  <w:style w:type="character" w:customStyle="1" w:styleId="a7">
    <w:name w:val="Привязка сноски"/>
    <w:rPr>
      <w:vertAlign w:val="superscript"/>
    </w:rPr>
  </w:style>
  <w:style w:type="character" w:customStyle="1" w:styleId="a8">
    <w:name w:val="Привязка концевой сноски"/>
    <w:rPr>
      <w:vertAlign w:val="superscript"/>
    </w:rPr>
  </w:style>
  <w:style w:type="paragraph" w:customStyle="1" w:styleId="a9">
    <w:name w:val="Заголовок"/>
    <w:basedOn w:val="a"/>
    <w:next w:val="aa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a">
    <w:name w:val="Body Text"/>
    <w:basedOn w:val="a"/>
    <w:pPr>
      <w:spacing w:before="0" w:after="140" w:line="276" w:lineRule="auto"/>
    </w:pPr>
  </w:style>
  <w:style w:type="paragraph" w:styleId="ab">
    <w:name w:val="List"/>
    <w:basedOn w:val="aa"/>
    <w:rPr>
      <w:rFonts w:cs="Arial"/>
    </w:rPr>
  </w:style>
  <w:style w:type="paragraph" w:styleId="ac">
    <w:name w:val="caption"/>
    <w:basedOn w:val="a"/>
    <w:qFormat/>
    <w:pPr>
      <w:suppressLineNumbers/>
      <w:spacing w:before="120" w:after="120"/>
    </w:pPr>
    <w:rPr>
      <w:rFonts w:cs="Arial"/>
      <w:i/>
      <w:iCs/>
    </w:rPr>
  </w:style>
  <w:style w:type="paragraph" w:styleId="ad">
    <w:name w:val="index heading"/>
    <w:basedOn w:val="a"/>
    <w:qFormat/>
    <w:pPr>
      <w:suppressLineNumbers/>
    </w:pPr>
    <w:rPr>
      <w:rFonts w:cs="Arial"/>
    </w:rPr>
  </w:style>
  <w:style w:type="paragraph" w:customStyle="1" w:styleId="DefinitionTerm">
    <w:name w:val="Definition Term"/>
    <w:basedOn w:val="a"/>
    <w:qFormat/>
  </w:style>
  <w:style w:type="paragraph" w:customStyle="1" w:styleId="DefinitionList">
    <w:name w:val="Definition List"/>
    <w:basedOn w:val="a"/>
    <w:qFormat/>
    <w:pPr>
      <w:ind w:left="360"/>
    </w:pPr>
  </w:style>
  <w:style w:type="paragraph" w:customStyle="1" w:styleId="H1">
    <w:name w:val="H1"/>
    <w:basedOn w:val="a"/>
    <w:qFormat/>
    <w:pPr>
      <w:keepNext/>
      <w:outlineLvl w:val="1"/>
    </w:pPr>
    <w:rPr>
      <w:b/>
      <w:kern w:val="2"/>
      <w:sz w:val="48"/>
    </w:rPr>
  </w:style>
  <w:style w:type="paragraph" w:customStyle="1" w:styleId="H2">
    <w:name w:val="H2"/>
    <w:basedOn w:val="a"/>
    <w:qFormat/>
    <w:pPr>
      <w:keepNext/>
      <w:outlineLvl w:val="2"/>
    </w:pPr>
    <w:rPr>
      <w:b/>
      <w:sz w:val="36"/>
    </w:rPr>
  </w:style>
  <w:style w:type="paragraph" w:customStyle="1" w:styleId="H3">
    <w:name w:val="H3"/>
    <w:basedOn w:val="a"/>
    <w:qFormat/>
    <w:pPr>
      <w:keepNext/>
      <w:outlineLvl w:val="3"/>
    </w:pPr>
    <w:rPr>
      <w:b/>
      <w:sz w:val="28"/>
    </w:rPr>
  </w:style>
  <w:style w:type="paragraph" w:customStyle="1" w:styleId="H4">
    <w:name w:val="H4"/>
    <w:basedOn w:val="a"/>
    <w:qFormat/>
    <w:pPr>
      <w:keepNext/>
      <w:outlineLvl w:val="4"/>
    </w:pPr>
    <w:rPr>
      <w:b/>
    </w:rPr>
  </w:style>
  <w:style w:type="paragraph" w:customStyle="1" w:styleId="H5">
    <w:name w:val="H5"/>
    <w:basedOn w:val="a"/>
    <w:qFormat/>
    <w:pPr>
      <w:keepNext/>
      <w:outlineLvl w:val="5"/>
    </w:pPr>
    <w:rPr>
      <w:b/>
      <w:sz w:val="20"/>
    </w:rPr>
  </w:style>
  <w:style w:type="paragraph" w:customStyle="1" w:styleId="H6">
    <w:name w:val="H6"/>
    <w:basedOn w:val="a"/>
    <w:qFormat/>
    <w:pPr>
      <w:keepNext/>
      <w:outlineLvl w:val="6"/>
    </w:pPr>
    <w:rPr>
      <w:b/>
      <w:sz w:val="16"/>
    </w:rPr>
  </w:style>
  <w:style w:type="paragraph" w:customStyle="1" w:styleId="Address">
    <w:name w:val="Address"/>
    <w:basedOn w:val="a"/>
    <w:qFormat/>
    <w:rPr>
      <w:i/>
    </w:rPr>
  </w:style>
  <w:style w:type="paragraph" w:customStyle="1" w:styleId="Blockquote">
    <w:name w:val="Blockquote"/>
    <w:basedOn w:val="a"/>
    <w:qFormat/>
    <w:pPr>
      <w:ind w:left="360" w:right="360"/>
    </w:pPr>
  </w:style>
  <w:style w:type="paragraph" w:customStyle="1" w:styleId="Preformatted">
    <w:name w:val="Preformatted"/>
    <w:basedOn w:val="a"/>
    <w:qFormat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before="0" w:after="0"/>
    </w:pPr>
    <w:rPr>
      <w:rFonts w:ascii="Courier New" w:hAnsi="Courier New"/>
      <w:sz w:val="20"/>
    </w:rPr>
  </w:style>
  <w:style w:type="paragraph" w:customStyle="1" w:styleId="z-BottomofForm">
    <w:name w:val="z-Bottom of Form"/>
    <w:qFormat/>
    <w:pPr>
      <w:widowControl w:val="0"/>
      <w:pBdr>
        <w:top w:val="double" w:sz="2" w:space="0" w:color="000000"/>
      </w:pBdr>
      <w:jc w:val="center"/>
    </w:pPr>
    <w:rPr>
      <w:rFonts w:ascii="Arial" w:eastAsia="Arial" w:hAnsi="Arial" w:cs="Courier New"/>
      <w:vanish/>
      <w:sz w:val="16"/>
    </w:rPr>
  </w:style>
  <w:style w:type="paragraph" w:customStyle="1" w:styleId="z-TopofForm">
    <w:name w:val="z-Top of Form"/>
    <w:qFormat/>
    <w:pPr>
      <w:widowControl w:val="0"/>
      <w:pBdr>
        <w:bottom w:val="double" w:sz="2" w:space="0" w:color="000000"/>
      </w:pBdr>
      <w:jc w:val="center"/>
    </w:pPr>
    <w:rPr>
      <w:rFonts w:ascii="Arial" w:eastAsia="Arial" w:hAnsi="Arial" w:cs="Courier New"/>
      <w:vanish/>
      <w:sz w:val="16"/>
    </w:rPr>
  </w:style>
  <w:style w:type="paragraph" w:customStyle="1" w:styleId="ae">
    <w:name w:val="Содержимое списка"/>
    <w:basedOn w:val="a"/>
    <w:qFormat/>
    <w:pPr>
      <w:ind w:left="567"/>
    </w:pPr>
  </w:style>
  <w:style w:type="paragraph" w:customStyle="1" w:styleId="ConsPlusNonformat">
    <w:name w:val="ConsPlusNonformat"/>
    <w:qFormat/>
    <w:pPr>
      <w:widowControl w:val="0"/>
      <w:autoSpaceDE w:val="0"/>
    </w:pPr>
    <w:rPr>
      <w:rFonts w:ascii="Courier New" w:eastAsia="Times New Roman" w:hAnsi="Courier New" w:cs="Courier New"/>
      <w:sz w:val="20"/>
      <w:szCs w:val="20"/>
      <w:lang w:bidi="ar-SA"/>
    </w:rPr>
  </w:style>
  <w:style w:type="paragraph" w:customStyle="1" w:styleId="af">
    <w:name w:val="Блочная цитата"/>
    <w:basedOn w:val="a"/>
    <w:qFormat/>
    <w:pPr>
      <w:spacing w:before="0" w:after="283"/>
      <w:ind w:left="567" w:right="567"/>
    </w:pPr>
  </w:style>
  <w:style w:type="paragraph" w:styleId="af0">
    <w:name w:val="Title"/>
    <w:basedOn w:val="a9"/>
    <w:next w:val="aa"/>
    <w:qFormat/>
    <w:pPr>
      <w:jc w:val="center"/>
    </w:pPr>
    <w:rPr>
      <w:b/>
      <w:bCs/>
      <w:sz w:val="56"/>
      <w:szCs w:val="56"/>
    </w:rPr>
  </w:style>
  <w:style w:type="paragraph" w:styleId="af1">
    <w:name w:val="Subtitle"/>
    <w:basedOn w:val="a9"/>
    <w:next w:val="aa"/>
    <w:qFormat/>
    <w:pPr>
      <w:spacing w:before="60"/>
      <w:jc w:val="center"/>
    </w:pPr>
    <w:rPr>
      <w:sz w:val="36"/>
      <w:szCs w:val="36"/>
    </w:rPr>
  </w:style>
  <w:style w:type="paragraph" w:customStyle="1" w:styleId="DocumentMap">
    <w:name w:val="DocumentMap"/>
    <w:qFormat/>
    <w:pPr>
      <w:spacing w:after="200" w:line="276" w:lineRule="auto"/>
    </w:pPr>
    <w:rPr>
      <w:rFonts w:ascii="Calibri" w:eastAsia="Times New Roman" w:hAnsi="Calibri" w:cs="Times New Roman"/>
      <w:sz w:val="22"/>
      <w:szCs w:val="22"/>
      <w:lang w:eastAsia="en-US" w:bidi="ar-SA"/>
    </w:rPr>
  </w:style>
  <w:style w:type="paragraph" w:customStyle="1" w:styleId="western">
    <w:name w:val="western"/>
    <w:basedOn w:val="a"/>
    <w:rsid w:val="00C75543"/>
    <w:pPr>
      <w:widowControl/>
      <w:spacing w:beforeAutospacing="1" w:after="142" w:line="276" w:lineRule="auto"/>
    </w:pPr>
    <w:rPr>
      <w:rFonts w:eastAsia="Times New Roman" w:cs="Times New Roman"/>
      <w:color w:val="000000"/>
      <w:sz w:val="20"/>
      <w:szCs w:val="20"/>
      <w:lang w:eastAsia="ru-RU" w:bidi="ar-SA"/>
    </w:rPr>
  </w:style>
  <w:style w:type="paragraph" w:styleId="af2">
    <w:name w:val="Balloon Text"/>
    <w:basedOn w:val="a"/>
    <w:link w:val="af3"/>
    <w:uiPriority w:val="99"/>
    <w:semiHidden/>
    <w:unhideWhenUsed/>
    <w:rsid w:val="00C75543"/>
    <w:pPr>
      <w:spacing w:before="0" w:after="0"/>
    </w:pPr>
    <w:rPr>
      <w:rFonts w:ascii="Tahoma" w:hAnsi="Tahoma" w:cs="Mangal"/>
      <w:sz w:val="16"/>
      <w:szCs w:val="14"/>
    </w:rPr>
  </w:style>
  <w:style w:type="character" w:customStyle="1" w:styleId="af3">
    <w:name w:val="Текст выноски Знак"/>
    <w:basedOn w:val="a0"/>
    <w:link w:val="af2"/>
    <w:uiPriority w:val="99"/>
    <w:semiHidden/>
    <w:rsid w:val="00C75543"/>
    <w:rPr>
      <w:rFonts w:ascii="Tahoma" w:eastAsia="Arial" w:hAnsi="Tahoma" w:cs="Mangal"/>
      <w:sz w:val="16"/>
      <w:szCs w:val="14"/>
    </w:rPr>
  </w:style>
  <w:style w:type="paragraph" w:customStyle="1" w:styleId="Default">
    <w:name w:val="Default"/>
    <w:rsid w:val="00E115DD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lang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5</Pages>
  <Words>320</Words>
  <Characters>1826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Брандт Наталья Викторовна</dc:creator>
  <dc:description/>
  <cp:lastModifiedBy>Стародубова Галина Владимировна</cp:lastModifiedBy>
  <cp:revision>25</cp:revision>
  <cp:lastPrinted>2021-02-25T08:03:00Z</cp:lastPrinted>
  <dcterms:created xsi:type="dcterms:W3CDTF">2021-02-24T14:35:00Z</dcterms:created>
  <dcterms:modified xsi:type="dcterms:W3CDTF">2023-06-26T03:26:00Z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Encoding">
    <vt:lpwstr>utf-8</vt:lpwstr>
  </property>
  <property fmtid="{D5CDD505-2E9C-101B-9397-08002B2CF9AE}" pid="3" name="HTML">
    <vt:bool>true</vt:bool>
  </property>
</Properties>
</file>